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6BE2D" w14:textId="77777777" w:rsidR="00F24FC1" w:rsidRDefault="00F24FC1" w:rsidP="00F24FC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Hlavný kontrolór obce Dvorníky</w:t>
      </w:r>
    </w:p>
    <w:p w14:paraId="669A8203" w14:textId="77777777" w:rsidR="00F24FC1" w:rsidRDefault="00F24FC1" w:rsidP="00F24FC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07A99BC" w14:textId="77777777" w:rsidR="00F24FC1" w:rsidRDefault="00F24FC1" w:rsidP="00F24FC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A68A9AD" w14:textId="77777777" w:rsidR="00F24FC1" w:rsidRDefault="00F24FC1" w:rsidP="00F24FC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6C42064C" w14:textId="77777777" w:rsidR="00F24FC1" w:rsidRDefault="00F24FC1" w:rsidP="00F24FC1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3BF87125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</w:rPr>
      </w:pPr>
    </w:p>
    <w:p w14:paraId="451962B2" w14:textId="77777777" w:rsidR="00F24FC1" w:rsidRPr="00F24FC1" w:rsidRDefault="00F24FC1" w:rsidP="00F24FC1">
      <w:pPr>
        <w:autoSpaceDE w:val="0"/>
        <w:autoSpaceDN w:val="0"/>
        <w:adjustRightInd w:val="0"/>
        <w:rPr>
          <w:b/>
        </w:rPr>
      </w:pPr>
      <w:r w:rsidRPr="00F24FC1">
        <w:rPr>
          <w:b/>
        </w:rPr>
        <w:t>Pre riadne zasadnutie</w:t>
      </w:r>
      <w:r w:rsidRPr="00F24FC1">
        <w:rPr>
          <w:b/>
        </w:rPr>
        <w:br/>
        <w:t>obecného zastupiteľstva</w:t>
      </w:r>
    </w:p>
    <w:p w14:paraId="79EC20BA" w14:textId="757B4464" w:rsidR="00F24FC1" w:rsidRPr="00F24FC1" w:rsidRDefault="00F24FC1" w:rsidP="00F24FC1">
      <w:pPr>
        <w:autoSpaceDE w:val="0"/>
        <w:autoSpaceDN w:val="0"/>
        <w:adjustRightInd w:val="0"/>
        <w:rPr>
          <w:b/>
          <w:lang w:val="en-US"/>
        </w:rPr>
      </w:pPr>
      <w:r w:rsidRPr="00F24FC1">
        <w:rPr>
          <w:b/>
        </w:rPr>
        <w:t xml:space="preserve">v Dvorníkoch, dňa </w:t>
      </w:r>
      <w:r w:rsidR="000C521C">
        <w:rPr>
          <w:b/>
        </w:rPr>
        <w:t>04</w:t>
      </w:r>
      <w:r w:rsidRPr="00F24FC1">
        <w:rPr>
          <w:b/>
        </w:rPr>
        <w:t>.06.202</w:t>
      </w:r>
      <w:r w:rsidR="000C521C">
        <w:rPr>
          <w:b/>
        </w:rPr>
        <w:t>6</w:t>
      </w:r>
      <w:r w:rsidRPr="00F24FC1">
        <w:rPr>
          <w:b/>
        </w:rPr>
        <w:t xml:space="preserve"> </w:t>
      </w:r>
      <w:r w:rsidRPr="00F24FC1">
        <w:rPr>
          <w:b/>
        </w:rPr>
        <w:br/>
      </w:r>
    </w:p>
    <w:p w14:paraId="72B06625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44B8CE7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</w:rPr>
      </w:pPr>
    </w:p>
    <w:p w14:paraId="116976AD" w14:textId="67E45201" w:rsidR="00F24FC1" w:rsidRPr="00F24FC1" w:rsidRDefault="00F24FC1" w:rsidP="00F24FC1">
      <w:pPr>
        <w:autoSpaceDE w:val="0"/>
        <w:autoSpaceDN w:val="0"/>
        <w:adjustRightInd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 w:rsidRPr="00F24FC1">
        <w:rPr>
          <w:b/>
        </w:rPr>
        <w:t xml:space="preserve">K bodu rokovania: </w:t>
      </w:r>
      <w:r w:rsidR="00D2382B">
        <w:rPr>
          <w:b/>
        </w:rPr>
        <w:t>7</w:t>
      </w:r>
    </w:p>
    <w:p w14:paraId="15FA8EF6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84B2B1D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</w:rPr>
      </w:pPr>
    </w:p>
    <w:p w14:paraId="06C1D6C6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</w:rPr>
      </w:pPr>
    </w:p>
    <w:p w14:paraId="5559183C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</w:rPr>
      </w:pPr>
    </w:p>
    <w:p w14:paraId="56039960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</w:rPr>
      </w:pPr>
    </w:p>
    <w:p w14:paraId="631FE113" w14:textId="77777777" w:rsidR="00F24FC1" w:rsidRPr="00F24FC1" w:rsidRDefault="00F24FC1" w:rsidP="00F24FC1">
      <w:pPr>
        <w:autoSpaceDE w:val="0"/>
        <w:autoSpaceDN w:val="0"/>
        <w:adjustRightInd w:val="0"/>
        <w:rPr>
          <w:b/>
          <w:u w:val="single"/>
        </w:rPr>
      </w:pPr>
      <w:r w:rsidRPr="00F24FC1">
        <w:rPr>
          <w:b/>
          <w:u w:val="single"/>
        </w:rPr>
        <w:t>Názov materiálu:</w:t>
      </w:r>
    </w:p>
    <w:p w14:paraId="590A70A4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4641637" w14:textId="065E2660" w:rsidR="00F24FC1" w:rsidRPr="00F24FC1" w:rsidRDefault="00F24FC1" w:rsidP="00F24FC1">
      <w:pPr>
        <w:spacing w:after="126"/>
        <w:ind w:left="-5"/>
        <w:rPr>
          <w:rFonts w:ascii="Calibri" w:hAnsi="Calibri" w:cs="Calibri"/>
        </w:rPr>
      </w:pPr>
      <w:r w:rsidRPr="00F24FC1">
        <w:t>Stanovisko hlavného kontrolóra obce k návrhu záverečného účtu obce Dvorníky za rok 202</w:t>
      </w:r>
      <w:r w:rsidR="000C521C">
        <w:t>5</w:t>
      </w:r>
      <w:r w:rsidRPr="00F24FC1">
        <w:rPr>
          <w:rFonts w:ascii="Calibri" w:hAnsi="Calibri" w:cs="Calibri"/>
        </w:rPr>
        <w:t xml:space="preserve">. </w:t>
      </w:r>
    </w:p>
    <w:p w14:paraId="339485BE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</w:rPr>
      </w:pPr>
    </w:p>
    <w:p w14:paraId="63DB9CBE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7B191EBE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</w:rPr>
      </w:pPr>
    </w:p>
    <w:p w14:paraId="0DBD4EF8" w14:textId="77777777" w:rsidR="00F24FC1" w:rsidRPr="00F24FC1" w:rsidRDefault="00F24FC1" w:rsidP="00F24FC1">
      <w:pPr>
        <w:autoSpaceDE w:val="0"/>
        <w:autoSpaceDN w:val="0"/>
        <w:adjustRightInd w:val="0"/>
        <w:rPr>
          <w:b/>
          <w:u w:val="single"/>
        </w:rPr>
      </w:pPr>
      <w:r w:rsidRPr="00F24FC1">
        <w:rPr>
          <w:b/>
          <w:u w:val="single"/>
        </w:rPr>
        <w:t>Predkladá:</w:t>
      </w:r>
    </w:p>
    <w:p w14:paraId="328B41F5" w14:textId="77777777" w:rsidR="00F24FC1" w:rsidRDefault="00F24FC1" w:rsidP="00F24FC1">
      <w:pPr>
        <w:autoSpaceDE w:val="0"/>
        <w:autoSpaceDN w:val="0"/>
        <w:adjustRightInd w:val="0"/>
        <w:rPr>
          <w:u w:val="single"/>
        </w:rPr>
      </w:pPr>
    </w:p>
    <w:p w14:paraId="236E20E2" w14:textId="77777777" w:rsidR="00F24FC1" w:rsidRDefault="00F24FC1" w:rsidP="00F24FC1">
      <w:pPr>
        <w:autoSpaceDE w:val="0"/>
        <w:autoSpaceDN w:val="0"/>
        <w:adjustRightInd w:val="0"/>
      </w:pPr>
      <w:r>
        <w:t>Ing. Roman Jaška</w:t>
      </w:r>
    </w:p>
    <w:p w14:paraId="52F03F83" w14:textId="616D442B" w:rsidR="00F24FC1" w:rsidRDefault="00F24FC1" w:rsidP="00F24FC1">
      <w:pPr>
        <w:autoSpaceDE w:val="0"/>
        <w:autoSpaceDN w:val="0"/>
        <w:adjustRightInd w:val="0"/>
      </w:pPr>
      <w:r>
        <w:t>hlavný kontrolór obce Dvorníky</w:t>
      </w:r>
    </w:p>
    <w:p w14:paraId="65C17462" w14:textId="77777777" w:rsidR="00F24FC1" w:rsidRDefault="00F24FC1" w:rsidP="00F24FC1">
      <w:pPr>
        <w:autoSpaceDE w:val="0"/>
        <w:autoSpaceDN w:val="0"/>
        <w:adjustRightInd w:val="0"/>
        <w:rPr>
          <w:u w:val="single"/>
        </w:rPr>
      </w:pPr>
    </w:p>
    <w:p w14:paraId="499AADBD" w14:textId="77777777" w:rsidR="00F24FC1" w:rsidRDefault="00F24FC1" w:rsidP="00F24FC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E081934" w14:textId="77777777" w:rsidR="00F24FC1" w:rsidRPr="00F24FC1" w:rsidRDefault="00F24FC1" w:rsidP="00F24FC1">
      <w:pPr>
        <w:autoSpaceDE w:val="0"/>
        <w:autoSpaceDN w:val="0"/>
        <w:adjustRightInd w:val="0"/>
        <w:rPr>
          <w:b/>
          <w:u w:val="single"/>
        </w:rPr>
      </w:pPr>
      <w:r w:rsidRPr="00F24FC1">
        <w:rPr>
          <w:b/>
          <w:u w:val="single"/>
        </w:rPr>
        <w:t>Návrh na uznesenie:</w:t>
      </w:r>
    </w:p>
    <w:p w14:paraId="27BBCF29" w14:textId="77777777" w:rsidR="00F24FC1" w:rsidRDefault="00F24FC1" w:rsidP="00F24FC1">
      <w:pPr>
        <w:autoSpaceDE w:val="0"/>
        <w:autoSpaceDN w:val="0"/>
        <w:adjustRightInd w:val="0"/>
        <w:rPr>
          <w:u w:val="single"/>
        </w:rPr>
      </w:pPr>
    </w:p>
    <w:p w14:paraId="6B07279E" w14:textId="69DE5CFA" w:rsidR="00F24FC1" w:rsidRPr="00F24FC1" w:rsidRDefault="00F24FC1" w:rsidP="00F24FC1">
      <w:pPr>
        <w:autoSpaceDE w:val="0"/>
        <w:autoSpaceDN w:val="0"/>
        <w:adjustRightInd w:val="0"/>
        <w:rPr>
          <w:bCs/>
        </w:rPr>
      </w:pPr>
      <w:r w:rsidRPr="00F24FC1">
        <w:rPr>
          <w:bCs/>
        </w:rPr>
        <w:t xml:space="preserve">Obecné zastupiteľstvo obce Dvorníky </w:t>
      </w:r>
      <w:r w:rsidRPr="00F24FC1">
        <w:rPr>
          <w:b/>
          <w:bCs/>
        </w:rPr>
        <w:t>berie na vedomie</w:t>
      </w:r>
      <w:r w:rsidRPr="00F24FC1">
        <w:rPr>
          <w:bCs/>
        </w:rPr>
        <w:t>:</w:t>
      </w:r>
    </w:p>
    <w:p w14:paraId="0C87BC6E" w14:textId="77777777" w:rsidR="00F24FC1" w:rsidRDefault="00F24FC1" w:rsidP="00F24FC1">
      <w:pPr>
        <w:autoSpaceDE w:val="0"/>
        <w:autoSpaceDN w:val="0"/>
        <w:adjustRightInd w:val="0"/>
        <w:rPr>
          <w:b/>
          <w:bCs/>
        </w:rPr>
      </w:pPr>
    </w:p>
    <w:p w14:paraId="3B739354" w14:textId="569C31F1" w:rsidR="00F24FC1" w:rsidRPr="008D0168" w:rsidRDefault="00F24FC1" w:rsidP="00F24FC1">
      <w:pPr>
        <w:ind w:left="-5"/>
      </w:pPr>
      <w:r w:rsidRPr="008D0168">
        <w:t>Stanovisko hlavného kontrolóra k návrhu záverečného účtu obce Dvorníky za rok 202</w:t>
      </w:r>
      <w:r w:rsidR="000C521C">
        <w:t>5</w:t>
      </w:r>
    </w:p>
    <w:p w14:paraId="1CE4A8C6" w14:textId="77777777" w:rsidR="00F24FC1" w:rsidRDefault="00F24FC1" w:rsidP="00F24FC1">
      <w:pPr>
        <w:autoSpaceDE w:val="0"/>
        <w:autoSpaceDN w:val="0"/>
        <w:adjustRightInd w:val="0"/>
      </w:pPr>
    </w:p>
    <w:p w14:paraId="56FE23B0" w14:textId="77777777" w:rsidR="008D0168" w:rsidRPr="008D0168" w:rsidRDefault="008D0168" w:rsidP="008D0168">
      <w:pPr>
        <w:ind w:left="-5"/>
      </w:pPr>
    </w:p>
    <w:p w14:paraId="554C5372" w14:textId="77777777" w:rsidR="008D0168" w:rsidRPr="008D0168" w:rsidRDefault="008D0168" w:rsidP="008D0168">
      <w:pPr>
        <w:ind w:left="-5"/>
      </w:pPr>
    </w:p>
    <w:p w14:paraId="28E0680B" w14:textId="77777777" w:rsidR="008D0168" w:rsidRPr="008D0168" w:rsidRDefault="008D0168" w:rsidP="008D0168">
      <w:pPr>
        <w:ind w:left="-5"/>
      </w:pPr>
    </w:p>
    <w:p w14:paraId="6DD56D01" w14:textId="77777777" w:rsidR="008D0168" w:rsidRPr="008D0168" w:rsidRDefault="008D0168" w:rsidP="008D0168">
      <w:pPr>
        <w:ind w:left="-5"/>
      </w:pPr>
    </w:p>
    <w:p w14:paraId="037C30B8" w14:textId="77777777" w:rsidR="008D0168" w:rsidRPr="008D0168" w:rsidRDefault="008D0168" w:rsidP="008D0168">
      <w:pPr>
        <w:ind w:left="-5"/>
      </w:pPr>
    </w:p>
    <w:p w14:paraId="3077894C" w14:textId="77777777" w:rsidR="008D0168" w:rsidRPr="008D0168" w:rsidRDefault="008D0168" w:rsidP="008D0168">
      <w:pPr>
        <w:ind w:left="-5"/>
      </w:pPr>
    </w:p>
    <w:p w14:paraId="0E73048D" w14:textId="77777777" w:rsidR="008D0168" w:rsidRPr="008D0168" w:rsidRDefault="008D0168" w:rsidP="008D0168">
      <w:pPr>
        <w:ind w:left="-5"/>
      </w:pPr>
    </w:p>
    <w:p w14:paraId="3B178218" w14:textId="77777777" w:rsidR="008D0168" w:rsidRPr="008D0168" w:rsidRDefault="008D0168" w:rsidP="008D0168">
      <w:pPr>
        <w:ind w:left="-5"/>
      </w:pPr>
    </w:p>
    <w:p w14:paraId="207F2FBA" w14:textId="77777777" w:rsidR="008D0168" w:rsidRPr="008D0168" w:rsidRDefault="008D0168" w:rsidP="008D0168">
      <w:pPr>
        <w:ind w:left="-5"/>
      </w:pPr>
    </w:p>
    <w:p w14:paraId="79C8250B" w14:textId="77777777" w:rsidR="008D0168" w:rsidRPr="008D0168" w:rsidRDefault="008D0168" w:rsidP="008D0168">
      <w:pPr>
        <w:ind w:left="-5"/>
      </w:pPr>
    </w:p>
    <w:p w14:paraId="1994C4DD" w14:textId="77777777" w:rsidR="008D0168" w:rsidRPr="008D0168" w:rsidRDefault="008D0168" w:rsidP="008D0168">
      <w:pPr>
        <w:ind w:left="-5"/>
      </w:pPr>
    </w:p>
    <w:p w14:paraId="6D8504F3" w14:textId="77777777" w:rsidR="008D0168" w:rsidRPr="008D0168" w:rsidRDefault="008D0168" w:rsidP="008D0168">
      <w:pPr>
        <w:ind w:left="-5"/>
      </w:pPr>
    </w:p>
    <w:p w14:paraId="7F3D658A" w14:textId="6D738979" w:rsidR="008D0168" w:rsidRPr="008D0168" w:rsidRDefault="008D0168" w:rsidP="008D0168">
      <w:pPr>
        <w:ind w:left="-5"/>
      </w:pPr>
      <w:r w:rsidRPr="008D0168">
        <w:t xml:space="preserve"> </w:t>
      </w:r>
    </w:p>
    <w:p w14:paraId="3D69B5E4" w14:textId="078301BD" w:rsidR="005D02BC" w:rsidRPr="000C7780" w:rsidRDefault="00D452E2" w:rsidP="00940A47">
      <w:pPr>
        <w:spacing w:line="276" w:lineRule="auto"/>
        <w:jc w:val="center"/>
        <w:rPr>
          <w:b/>
          <w:sz w:val="32"/>
          <w:szCs w:val="32"/>
        </w:rPr>
      </w:pPr>
      <w:r w:rsidRPr="000C7780">
        <w:rPr>
          <w:b/>
          <w:sz w:val="32"/>
          <w:szCs w:val="32"/>
        </w:rPr>
        <w:lastRenderedPageBreak/>
        <w:t>STANOVISKO</w:t>
      </w:r>
      <w:r w:rsidR="005D02BC" w:rsidRPr="000C7780">
        <w:rPr>
          <w:b/>
          <w:sz w:val="32"/>
          <w:szCs w:val="32"/>
        </w:rPr>
        <w:t xml:space="preserve"> </w:t>
      </w:r>
      <w:r w:rsidRPr="000C7780">
        <w:rPr>
          <w:b/>
          <w:sz w:val="32"/>
          <w:szCs w:val="32"/>
        </w:rPr>
        <w:t>HLAVN</w:t>
      </w:r>
      <w:r w:rsidR="00940A47">
        <w:rPr>
          <w:b/>
          <w:sz w:val="32"/>
          <w:szCs w:val="32"/>
        </w:rPr>
        <w:t>ÉHO</w:t>
      </w:r>
      <w:r w:rsidRPr="000C7780">
        <w:rPr>
          <w:b/>
          <w:sz w:val="32"/>
          <w:szCs w:val="32"/>
        </w:rPr>
        <w:t xml:space="preserve"> KONTROLÓR</w:t>
      </w:r>
      <w:r w:rsidR="00940A47">
        <w:rPr>
          <w:b/>
          <w:sz w:val="32"/>
          <w:szCs w:val="32"/>
        </w:rPr>
        <w:t>A</w:t>
      </w:r>
    </w:p>
    <w:p w14:paraId="46E7FD29" w14:textId="3CE37187" w:rsidR="00D452E2" w:rsidRPr="000C7780" w:rsidRDefault="00D452E2" w:rsidP="00940A47">
      <w:pPr>
        <w:spacing w:line="276" w:lineRule="auto"/>
        <w:jc w:val="center"/>
        <w:rPr>
          <w:b/>
          <w:sz w:val="32"/>
          <w:szCs w:val="32"/>
        </w:rPr>
      </w:pPr>
      <w:r w:rsidRPr="000C7780">
        <w:rPr>
          <w:b/>
          <w:sz w:val="32"/>
          <w:szCs w:val="32"/>
        </w:rPr>
        <w:t>K NÁVRHU ZÁVEREČNÉHO ÚČTU</w:t>
      </w:r>
    </w:p>
    <w:p w14:paraId="4CE7D680" w14:textId="108B5C47" w:rsidR="00D452E2" w:rsidRPr="000C7780" w:rsidRDefault="00D452E2" w:rsidP="00940A47">
      <w:pPr>
        <w:spacing w:line="276" w:lineRule="auto"/>
        <w:jc w:val="center"/>
        <w:rPr>
          <w:b/>
          <w:sz w:val="32"/>
          <w:szCs w:val="32"/>
        </w:rPr>
      </w:pPr>
      <w:r w:rsidRPr="000C7780">
        <w:rPr>
          <w:b/>
          <w:sz w:val="32"/>
          <w:szCs w:val="32"/>
        </w:rPr>
        <w:t xml:space="preserve">OBCE </w:t>
      </w:r>
      <w:r w:rsidR="00557C17">
        <w:rPr>
          <w:b/>
          <w:sz w:val="32"/>
          <w:szCs w:val="32"/>
        </w:rPr>
        <w:t>DVORNÍKY</w:t>
      </w:r>
    </w:p>
    <w:p w14:paraId="751CC6B6" w14:textId="225BCB1D" w:rsidR="00D452E2" w:rsidRPr="000C7780" w:rsidRDefault="00D452E2" w:rsidP="00940A47">
      <w:pPr>
        <w:spacing w:line="276" w:lineRule="auto"/>
        <w:jc w:val="center"/>
        <w:rPr>
          <w:b/>
          <w:sz w:val="32"/>
          <w:szCs w:val="32"/>
        </w:rPr>
      </w:pPr>
      <w:r w:rsidRPr="000C7780">
        <w:rPr>
          <w:b/>
          <w:sz w:val="32"/>
          <w:szCs w:val="32"/>
        </w:rPr>
        <w:t>ZA ROK 202</w:t>
      </w:r>
      <w:r w:rsidR="000C521C">
        <w:rPr>
          <w:b/>
          <w:sz w:val="32"/>
          <w:szCs w:val="32"/>
        </w:rPr>
        <w:t>5</w:t>
      </w:r>
    </w:p>
    <w:p w14:paraId="401BB582" w14:textId="77777777" w:rsidR="005D02BC" w:rsidRPr="000C7780" w:rsidRDefault="005D02BC" w:rsidP="005D02BC">
      <w:pPr>
        <w:widowControl w:val="0"/>
        <w:overflowPunct w:val="0"/>
        <w:autoSpaceDE w:val="0"/>
        <w:autoSpaceDN w:val="0"/>
        <w:adjustRightInd w:val="0"/>
      </w:pPr>
    </w:p>
    <w:p w14:paraId="7AC665EB" w14:textId="77777777" w:rsidR="005D02BC" w:rsidRPr="000C7780" w:rsidRDefault="005D02BC" w:rsidP="005D02BC">
      <w:pPr>
        <w:widowControl w:val="0"/>
        <w:overflowPunct w:val="0"/>
        <w:autoSpaceDE w:val="0"/>
        <w:autoSpaceDN w:val="0"/>
        <w:adjustRightInd w:val="0"/>
      </w:pPr>
    </w:p>
    <w:p w14:paraId="3759A64E" w14:textId="2BD2A572" w:rsidR="00D452E2" w:rsidRPr="000C7780" w:rsidRDefault="00557C17" w:rsidP="005D02BC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       </w:t>
      </w:r>
      <w:r w:rsidR="00D452E2" w:rsidRPr="000C7780">
        <w:t>V súlade s § 18f ods. 1 písm. c) zákona č. 369/1990 Zb. o obecnom zriadení</w:t>
      </w:r>
      <w:r w:rsidR="005D02BC" w:rsidRPr="000C7780">
        <w:t xml:space="preserve"> </w:t>
      </w:r>
      <w:r w:rsidR="00D452E2" w:rsidRPr="000C7780">
        <w:t>predkladám</w:t>
      </w:r>
      <w:r w:rsidR="005D02BC" w:rsidRPr="000C7780">
        <w:t xml:space="preserve"> </w:t>
      </w:r>
      <w:r w:rsidR="00D452E2" w:rsidRPr="000C7780">
        <w:t xml:space="preserve">odborné stanovisko k návrhu Záverečného účtu obce </w:t>
      </w:r>
      <w:r>
        <w:t>Dvorníky</w:t>
      </w:r>
      <w:r w:rsidR="00D452E2" w:rsidRPr="000C7780">
        <w:t xml:space="preserve"> za rok 202</w:t>
      </w:r>
      <w:r w:rsidR="000C521C">
        <w:t>5</w:t>
      </w:r>
      <w:r w:rsidR="00D452E2" w:rsidRPr="000C7780">
        <w:t xml:space="preserve"> (ďalej len návrh záverečného účtu).</w:t>
      </w:r>
    </w:p>
    <w:p w14:paraId="054DD315" w14:textId="77777777" w:rsidR="00D452E2" w:rsidRPr="000C7780" w:rsidRDefault="00D452E2" w:rsidP="005D02BC">
      <w:pPr>
        <w:widowControl w:val="0"/>
        <w:overflowPunct w:val="0"/>
        <w:autoSpaceDE w:val="0"/>
        <w:autoSpaceDN w:val="0"/>
        <w:adjustRightInd w:val="0"/>
        <w:jc w:val="both"/>
      </w:pPr>
    </w:p>
    <w:p w14:paraId="15A790D1" w14:textId="0123B754" w:rsidR="00D452E2" w:rsidRPr="000C7780" w:rsidRDefault="00557C17" w:rsidP="005D02BC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>
        <w:t xml:space="preserve">         </w:t>
      </w:r>
      <w:r w:rsidR="00D452E2" w:rsidRPr="000C7780">
        <w:t xml:space="preserve">Odborné stanovisko k návrhu záverečného účtu obce </w:t>
      </w:r>
      <w:r>
        <w:t>Dvorníky</w:t>
      </w:r>
      <w:r w:rsidR="00D452E2" w:rsidRPr="000C7780">
        <w:t xml:space="preserve"> za rok 202</w:t>
      </w:r>
      <w:r w:rsidR="000C521C">
        <w:t>5</w:t>
      </w:r>
      <w:r w:rsidR="00D452E2" w:rsidRPr="000C7780">
        <w:t xml:space="preserve"> (ďalej len stanovisko) som spracovala na základe </w:t>
      </w:r>
      <w:r w:rsidR="00727C96">
        <w:t>zverejneného</w:t>
      </w:r>
      <w:r w:rsidR="00D452E2" w:rsidRPr="000C7780">
        <w:t xml:space="preserve"> návrhu záverečného účtu za rok 202</w:t>
      </w:r>
      <w:r w:rsidR="000C521C">
        <w:t>5</w:t>
      </w:r>
      <w:r w:rsidR="00D452E2" w:rsidRPr="000C7780">
        <w:t xml:space="preserve">, ktorý bol na úradnej tabuli a webovom sídle obce zverejnený dňa </w:t>
      </w:r>
      <w:r w:rsidR="00443A55">
        <w:t>07</w:t>
      </w:r>
      <w:r w:rsidR="00D452E2" w:rsidRPr="00443A55">
        <w:t>.</w:t>
      </w:r>
      <w:r w:rsidR="009B3CE1" w:rsidRPr="00443A55">
        <w:t xml:space="preserve"> </w:t>
      </w:r>
      <w:r w:rsidR="00E6228C" w:rsidRPr="00443A55">
        <w:t>mája</w:t>
      </w:r>
      <w:r w:rsidR="00D452E2" w:rsidRPr="00443A55">
        <w:t xml:space="preserve"> 202</w:t>
      </w:r>
      <w:r w:rsidR="000C521C" w:rsidRPr="00443A55">
        <w:t>6</w:t>
      </w:r>
      <w:r w:rsidR="00D452E2" w:rsidRPr="00443A55">
        <w:t>.</w:t>
      </w:r>
    </w:p>
    <w:p w14:paraId="586B60A4" w14:textId="77777777" w:rsidR="00D452E2" w:rsidRPr="000C7780" w:rsidRDefault="00D452E2" w:rsidP="00D452E2">
      <w:pPr>
        <w:widowControl w:val="0"/>
        <w:overflowPunct w:val="0"/>
        <w:autoSpaceDE w:val="0"/>
        <w:autoSpaceDN w:val="0"/>
        <w:adjustRightInd w:val="0"/>
        <w:ind w:right="20"/>
        <w:jc w:val="center"/>
      </w:pPr>
    </w:p>
    <w:p w14:paraId="2A674EB1" w14:textId="181F1AC6" w:rsidR="00D452E2" w:rsidRDefault="00D452E2" w:rsidP="00D452E2">
      <w:pPr>
        <w:pStyle w:val="Odsekzoznamu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</w:rPr>
      </w:pPr>
      <w:r w:rsidRPr="000C7780">
        <w:rPr>
          <w:b/>
          <w:bCs/>
          <w:sz w:val="28"/>
          <w:szCs w:val="28"/>
        </w:rPr>
        <w:t>VÝCHODISKÁ SPRACOVANIA STANOVISKA K NÁVRHU ZÁVEREČNÉHO ÚČTU</w:t>
      </w:r>
    </w:p>
    <w:p w14:paraId="7C52ED6D" w14:textId="77777777" w:rsidR="00727C96" w:rsidRPr="000C7780" w:rsidRDefault="00727C96" w:rsidP="00727C96">
      <w:pPr>
        <w:pStyle w:val="Odsekzoznamu"/>
        <w:widowControl w:val="0"/>
        <w:overflowPunct w:val="0"/>
        <w:autoSpaceDE w:val="0"/>
        <w:autoSpaceDN w:val="0"/>
        <w:adjustRightInd w:val="0"/>
        <w:ind w:left="712" w:right="-2"/>
        <w:rPr>
          <w:b/>
          <w:bCs/>
          <w:sz w:val="28"/>
          <w:szCs w:val="28"/>
        </w:rPr>
      </w:pPr>
    </w:p>
    <w:p w14:paraId="443C04BA" w14:textId="7F3FA0E0" w:rsidR="00727C96" w:rsidRPr="000F1E15" w:rsidRDefault="00727C96" w:rsidP="00727C96">
      <w:pPr>
        <w:shd w:val="clear" w:color="auto" w:fill="FFFFFF"/>
        <w:spacing w:after="120"/>
        <w:jc w:val="both"/>
      </w:pPr>
      <w:r>
        <w:rPr>
          <w:sz w:val="28"/>
          <w:szCs w:val="28"/>
        </w:rPr>
        <w:t xml:space="preserve">        </w:t>
      </w:r>
      <w:r w:rsidRPr="000F1E15">
        <w:t xml:space="preserve">Návrh záverečného účtu je spracovaný v súlade so </w:t>
      </w:r>
      <w:r w:rsidRPr="000F1E15">
        <w:rPr>
          <w:bCs/>
        </w:rPr>
        <w:t>zákonom č. 583/2004 Z. z. o rozpočtových pravidlách územnej samosprávy</w:t>
      </w:r>
      <w:r w:rsidRPr="000F1E15">
        <w:t xml:space="preserve"> a o zmene a doplnení niektorých zákonov v znení neskorších predpisov ( ďalej len „zákon o rozpočtových pravidlách územnej samosprávy“).</w:t>
      </w:r>
    </w:p>
    <w:p w14:paraId="603200AE" w14:textId="4D2E2B4A" w:rsidR="00727C96" w:rsidRPr="000F1E15" w:rsidRDefault="00727C96" w:rsidP="00727C96">
      <w:pPr>
        <w:widowControl w:val="0"/>
        <w:overflowPunct w:val="0"/>
        <w:autoSpaceDE w:val="0"/>
        <w:autoSpaceDN w:val="0"/>
        <w:adjustRightInd w:val="0"/>
        <w:spacing w:after="120"/>
        <w:jc w:val="both"/>
      </w:pPr>
      <w:r w:rsidRPr="000F1E15">
        <w:t xml:space="preserve">         Návrh záverečného účtu je predložený na rokovanie Obecného zastupiteľstva v Dvorníkoch v zákonom stanovenej lehote v súlade s § 16 ods. 12 zákona č. 583/2004 Z. z. o rozpočtových pravidlách územnej samosprávy, </w:t>
      </w:r>
      <w:proofErr w:type="spellStart"/>
      <w:r w:rsidRPr="000F1E15">
        <w:t>t.j</w:t>
      </w:r>
      <w:proofErr w:type="spellEnd"/>
      <w:r w:rsidRPr="000F1E15">
        <w:t xml:space="preserve">. do šiestich mesiacov po uplynutí rozpočtového roka. </w:t>
      </w:r>
    </w:p>
    <w:p w14:paraId="09CED5ED" w14:textId="30D25709" w:rsidR="00727C96" w:rsidRPr="000F1E15" w:rsidRDefault="00727C96" w:rsidP="00D50336">
      <w:pPr>
        <w:shd w:val="clear" w:color="auto" w:fill="FFFFFF"/>
        <w:spacing w:after="120"/>
        <w:jc w:val="both"/>
        <w:rPr>
          <w:bCs/>
        </w:rPr>
      </w:pPr>
      <w:r w:rsidRPr="000F1E15">
        <w:t xml:space="preserve">         Návrh záverečného účtu bol verejne sprístupnený na úradnej tabuli </w:t>
      </w:r>
      <w:r w:rsidR="000F1E15">
        <w:t>obce</w:t>
      </w:r>
      <w:r w:rsidRPr="000F1E15">
        <w:t xml:space="preserve">, na elektronickej úradnej tabuli a na webovom sídle </w:t>
      </w:r>
      <w:r w:rsidR="00D50336" w:rsidRPr="000F1E15">
        <w:t xml:space="preserve">obce dňa 07. mája 2026, </w:t>
      </w:r>
      <w:proofErr w:type="spellStart"/>
      <w:r w:rsidR="00D50336" w:rsidRPr="000F1E15">
        <w:t>t.j</w:t>
      </w:r>
      <w:proofErr w:type="spellEnd"/>
      <w:r w:rsidR="00D50336" w:rsidRPr="000F1E15">
        <w:t>.</w:t>
      </w:r>
      <w:r w:rsidRPr="000F1E15">
        <w:t xml:space="preserve"> v zákonom stanovenej lehote v súlade s § 9 ods. 2 zákona č. 369/1990 Zb. o obecnom zriadení a  § 16 ods. 9 zákona </w:t>
      </w:r>
      <w:r w:rsidRPr="000F1E15">
        <w:rPr>
          <w:bCs/>
        </w:rPr>
        <w:t xml:space="preserve">o rozpočtových pravidlách územnej samosprávy. V súlade s platnou právnou úpravou bolo vykonané pripomienkové konanie k návrhu záverečného účtu. </w:t>
      </w:r>
    </w:p>
    <w:p w14:paraId="5EF1A89B" w14:textId="470BC043" w:rsidR="00727C96" w:rsidRPr="000F1E15" w:rsidRDefault="00727C96" w:rsidP="00727C96">
      <w:pPr>
        <w:shd w:val="clear" w:color="auto" w:fill="FFFFFF"/>
        <w:jc w:val="both"/>
      </w:pPr>
      <w:r w:rsidRPr="000F1E15">
        <w:t xml:space="preserve">         Predložený návrh záverečného účtu obsahuje relevantné náležitosti podľa § 16 ods. 5 zákona  o rozpočtových pravidlách územnej samosprávy: </w:t>
      </w:r>
    </w:p>
    <w:p w14:paraId="77DE3565" w14:textId="77777777" w:rsidR="00727C96" w:rsidRPr="000F1E15" w:rsidRDefault="00727C96" w:rsidP="00727C96">
      <w:pPr>
        <w:pStyle w:val="Odsekzoznamu"/>
        <w:shd w:val="clear" w:color="auto" w:fill="FFFFFF"/>
        <w:ind w:left="712" w:hanging="712"/>
        <w:jc w:val="both"/>
      </w:pPr>
      <w:r w:rsidRPr="000F1E15">
        <w:t>a) údaje o plnení rozpočtu v členení podľa § 10 ods. 3 v súlade s rozpočtovou klasifikáciou,</w:t>
      </w:r>
    </w:p>
    <w:p w14:paraId="22B363E5" w14:textId="77777777" w:rsidR="00727C96" w:rsidRPr="000F1E15" w:rsidRDefault="00727C96" w:rsidP="00727C96">
      <w:pPr>
        <w:pStyle w:val="Odsekzoznamu"/>
        <w:shd w:val="clear" w:color="auto" w:fill="FFFFFF"/>
        <w:ind w:left="712" w:hanging="712"/>
        <w:jc w:val="both"/>
      </w:pPr>
      <w:r w:rsidRPr="000F1E15">
        <w:t>b) bilanciu aktív a pasív,</w:t>
      </w:r>
    </w:p>
    <w:p w14:paraId="570C19F0" w14:textId="77777777" w:rsidR="00727C96" w:rsidRPr="000F1E15" w:rsidRDefault="00727C96" w:rsidP="00727C96">
      <w:pPr>
        <w:pStyle w:val="Odsekzoznamu"/>
        <w:shd w:val="clear" w:color="auto" w:fill="FFFFFF"/>
        <w:ind w:left="712" w:hanging="712"/>
        <w:jc w:val="both"/>
      </w:pPr>
      <w:r w:rsidRPr="000F1E15">
        <w:t>c) prehľad o stave a vývoji dlhu,</w:t>
      </w:r>
    </w:p>
    <w:p w14:paraId="064BEC8D" w14:textId="77777777" w:rsidR="00727C96" w:rsidRPr="000F1E15" w:rsidRDefault="00727C96" w:rsidP="00727C96">
      <w:pPr>
        <w:pStyle w:val="Odsekzoznamu"/>
        <w:shd w:val="clear" w:color="auto" w:fill="FFFFFF"/>
        <w:ind w:left="712" w:hanging="712"/>
        <w:jc w:val="both"/>
      </w:pPr>
      <w:r w:rsidRPr="000F1E15">
        <w:t>d) údaje o hospodárení príspevkových organizácií,</w:t>
      </w:r>
    </w:p>
    <w:p w14:paraId="119A5D08" w14:textId="04814EEE" w:rsidR="00D452E2" w:rsidRPr="000F1E15" w:rsidRDefault="00727C96" w:rsidP="00D64909">
      <w:pPr>
        <w:pStyle w:val="Odsekzoznamu"/>
        <w:shd w:val="clear" w:color="auto" w:fill="FFFFFF"/>
        <w:spacing w:after="120"/>
        <w:ind w:left="714" w:hanging="714"/>
        <w:jc w:val="both"/>
      </w:pPr>
      <w:r w:rsidRPr="000F1E15">
        <w:t xml:space="preserve">e) hodnotenie plnenia programov </w:t>
      </w:r>
      <w:r w:rsidR="000F1E15">
        <w:t>obce</w:t>
      </w:r>
      <w:bookmarkStart w:id="0" w:name="_GoBack"/>
      <w:bookmarkEnd w:id="0"/>
      <w:r w:rsidRPr="000F1E15">
        <w:t>.</w:t>
      </w:r>
    </w:p>
    <w:p w14:paraId="69EFAA23" w14:textId="28DBB32B" w:rsidR="00D452E2" w:rsidRPr="000C7780" w:rsidRDefault="00940A47" w:rsidP="00D452E2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        </w:t>
      </w:r>
      <w:r w:rsidR="00D452E2" w:rsidRPr="000C7780">
        <w:t>Pri spracovaní stanoviska som vychádzal z posúdenia predloženého návrhu záverečného účtu za rok 202</w:t>
      </w:r>
      <w:r w:rsidR="000C521C">
        <w:t>5</w:t>
      </w:r>
      <w:r w:rsidR="00D452E2" w:rsidRPr="000C7780">
        <w:t xml:space="preserve"> z dvoch hľadísk, a to:</w:t>
      </w:r>
    </w:p>
    <w:p w14:paraId="2A5EDD54" w14:textId="77777777" w:rsidR="00D452E2" w:rsidRPr="000C7780" w:rsidRDefault="00D452E2" w:rsidP="00D452E2">
      <w:pPr>
        <w:pStyle w:val="Odsekzoznamu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0C7780">
        <w:t>dodržiavanie zákonnosti pri zostavení návrhu záverečného účtu</w:t>
      </w:r>
    </w:p>
    <w:p w14:paraId="145DA67A" w14:textId="77777777" w:rsidR="00D452E2" w:rsidRPr="000C7780" w:rsidRDefault="00D452E2" w:rsidP="00D452E2">
      <w:pPr>
        <w:pStyle w:val="Odsekzoznamu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</w:pPr>
      <w:r w:rsidRPr="000C7780">
        <w:t>metodická správnosť zostavenia návrhu záverečného účtu</w:t>
      </w:r>
    </w:p>
    <w:p w14:paraId="67C84A52" w14:textId="77777777" w:rsidR="00D452E2" w:rsidRPr="000C7780" w:rsidRDefault="00D452E2" w:rsidP="00D452E2">
      <w:pPr>
        <w:pStyle w:val="Nadpis1"/>
        <w:numPr>
          <w:ilvl w:val="0"/>
          <w:numId w:val="0"/>
        </w:numPr>
        <w:spacing w:before="0"/>
        <w:ind w:left="360"/>
        <w:rPr>
          <w:rFonts w:cs="Times New Roman"/>
        </w:rPr>
      </w:pPr>
    </w:p>
    <w:p w14:paraId="09D807E1" w14:textId="7F0711A7" w:rsidR="00D452E2" w:rsidRPr="000C7780" w:rsidRDefault="00D452E2" w:rsidP="001911B5">
      <w:pPr>
        <w:pStyle w:val="Nadpis1"/>
        <w:spacing w:before="0"/>
        <w:ind w:left="284" w:hanging="284"/>
        <w:rPr>
          <w:rFonts w:cs="Times New Roman"/>
          <w:sz w:val="28"/>
          <w:szCs w:val="28"/>
        </w:rPr>
      </w:pPr>
      <w:r w:rsidRPr="000C7780">
        <w:rPr>
          <w:rFonts w:cs="Times New Roman"/>
          <w:sz w:val="28"/>
          <w:szCs w:val="28"/>
        </w:rPr>
        <w:t>Dodržiavanie zákonnosti pri zostavení návrhu záverečného účtu</w:t>
      </w:r>
    </w:p>
    <w:p w14:paraId="4D3D35D1" w14:textId="2716C3C5" w:rsidR="00B60AAA" w:rsidRPr="000C7780" w:rsidRDefault="00B60AAA" w:rsidP="00B60AAA"/>
    <w:p w14:paraId="49011884" w14:textId="77777777" w:rsidR="00B60AAA" w:rsidRPr="000C7780" w:rsidRDefault="00B60AAA" w:rsidP="00B60AAA">
      <w:pPr>
        <w:pStyle w:val="Nadpis2"/>
        <w:ind w:left="576"/>
        <w:rPr>
          <w:rFonts w:cs="Times New Roman"/>
        </w:rPr>
      </w:pPr>
      <w:r w:rsidRPr="000C7780">
        <w:rPr>
          <w:rFonts w:cs="Times New Roman"/>
        </w:rPr>
        <w:t>Súlad so všeobecne záväznými právnymi predpismi</w:t>
      </w:r>
    </w:p>
    <w:p w14:paraId="4A166E06" w14:textId="77777777" w:rsidR="00B60AAA" w:rsidRPr="000C7780" w:rsidRDefault="00B60AAA" w:rsidP="00B60AAA">
      <w:pPr>
        <w:widowControl w:val="0"/>
        <w:autoSpaceDE w:val="0"/>
        <w:autoSpaceDN w:val="0"/>
        <w:adjustRightInd w:val="0"/>
        <w:jc w:val="both"/>
      </w:pPr>
    </w:p>
    <w:p w14:paraId="5987AF80" w14:textId="31FD2EFF" w:rsidR="00B60AAA" w:rsidRPr="000C7780" w:rsidRDefault="00557C17" w:rsidP="00B60AAA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="00B60AAA" w:rsidRPr="000C7780">
        <w:t>Návrh záverečného účtu je spracovaný v súlade so zákonom č. 583/2004 Z.</w:t>
      </w:r>
      <w:r w:rsidR="00940A47">
        <w:t xml:space="preserve"> </w:t>
      </w:r>
      <w:r w:rsidR="00B60AAA" w:rsidRPr="000C7780">
        <w:t xml:space="preserve">z. o rozpočtových pravidlách územnej samosprávy. Pri spracovaní návrhu záverečného účtu je obec okrem cit. zákona </w:t>
      </w:r>
      <w:r w:rsidR="00B60AAA" w:rsidRPr="000C7780">
        <w:lastRenderedPageBreak/>
        <w:t>a iných predpisov povinné dodržiavať najmä:</w:t>
      </w:r>
    </w:p>
    <w:p w14:paraId="45649ABD" w14:textId="77777777" w:rsidR="00B60AAA" w:rsidRPr="000C7780" w:rsidRDefault="00B60AAA" w:rsidP="00B60AA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0C7780">
        <w:t>zákon č. 369/1990 Zb. o obecnom zriadení</w:t>
      </w:r>
    </w:p>
    <w:p w14:paraId="3F912B50" w14:textId="7C871B23" w:rsidR="00B60AAA" w:rsidRPr="000C7780" w:rsidRDefault="00B60AAA" w:rsidP="00B60AAA">
      <w:pPr>
        <w:pStyle w:val="Odsekzoznamu"/>
        <w:numPr>
          <w:ilvl w:val="0"/>
          <w:numId w:val="9"/>
        </w:numPr>
        <w:tabs>
          <w:tab w:val="left" w:pos="724"/>
        </w:tabs>
        <w:ind w:right="-2"/>
        <w:jc w:val="both"/>
        <w:rPr>
          <w:rFonts w:eastAsia="Arial"/>
        </w:rPr>
      </w:pPr>
      <w:r w:rsidRPr="000C7780">
        <w:rPr>
          <w:rFonts w:eastAsia="Arial"/>
        </w:rPr>
        <w:t>zákon č. 583/2004 Z.</w:t>
      </w:r>
      <w:r w:rsidR="00940A47">
        <w:rPr>
          <w:rFonts w:eastAsia="Arial"/>
        </w:rPr>
        <w:t xml:space="preserve"> </w:t>
      </w:r>
      <w:r w:rsidRPr="000C7780">
        <w:rPr>
          <w:rFonts w:eastAsia="Arial"/>
        </w:rPr>
        <w:t>z. o rozpočtových pravidlách územnej samosprávy</w:t>
      </w:r>
    </w:p>
    <w:p w14:paraId="3F37700F" w14:textId="6628F869" w:rsidR="00B60AAA" w:rsidRPr="000C7780" w:rsidRDefault="00B60AAA" w:rsidP="00B60AAA">
      <w:pPr>
        <w:pStyle w:val="Odsekzoznamu"/>
        <w:numPr>
          <w:ilvl w:val="0"/>
          <w:numId w:val="2"/>
        </w:numPr>
        <w:jc w:val="both"/>
        <w:rPr>
          <w:rFonts w:eastAsia="Arial"/>
        </w:rPr>
      </w:pPr>
      <w:r w:rsidRPr="000C7780">
        <w:rPr>
          <w:rFonts w:eastAsia="Arial"/>
        </w:rPr>
        <w:t>zákon č. 523/2004 Z.</w:t>
      </w:r>
      <w:r w:rsidR="00940A47">
        <w:rPr>
          <w:rFonts w:eastAsia="Arial"/>
        </w:rPr>
        <w:t xml:space="preserve"> </w:t>
      </w:r>
      <w:r w:rsidRPr="000C7780">
        <w:rPr>
          <w:rFonts w:eastAsia="Arial"/>
        </w:rPr>
        <w:t xml:space="preserve">z.  o rozpočtových pravidlách verejnej správy </w:t>
      </w:r>
    </w:p>
    <w:p w14:paraId="4CD2BAAD" w14:textId="4CCEC729" w:rsidR="00B60AAA" w:rsidRPr="000C7780" w:rsidRDefault="00B60AAA" w:rsidP="00B60AAA">
      <w:pPr>
        <w:pStyle w:val="Odsekzoznamu"/>
        <w:numPr>
          <w:ilvl w:val="0"/>
          <w:numId w:val="2"/>
        </w:numPr>
        <w:tabs>
          <w:tab w:val="left" w:pos="683"/>
        </w:tabs>
        <w:ind w:right="408"/>
        <w:jc w:val="both"/>
        <w:rPr>
          <w:rFonts w:eastAsia="Arial"/>
        </w:rPr>
      </w:pPr>
      <w:r w:rsidRPr="000C7780">
        <w:rPr>
          <w:rFonts w:eastAsia="Arial"/>
        </w:rPr>
        <w:t>zákon č. 431/2002 Z.</w:t>
      </w:r>
      <w:r w:rsidR="00940A47">
        <w:rPr>
          <w:rFonts w:eastAsia="Arial"/>
        </w:rPr>
        <w:t xml:space="preserve"> </w:t>
      </w:r>
      <w:r w:rsidRPr="000C7780">
        <w:rPr>
          <w:rFonts w:eastAsia="Arial"/>
        </w:rPr>
        <w:t>z. o účtovníctve v </w:t>
      </w:r>
      <w:proofErr w:type="spellStart"/>
      <w:r w:rsidRPr="000C7780">
        <w:rPr>
          <w:rFonts w:eastAsia="Arial"/>
        </w:rPr>
        <w:t>z.n.p</w:t>
      </w:r>
      <w:proofErr w:type="spellEnd"/>
      <w:r w:rsidRPr="000C7780">
        <w:rPr>
          <w:rFonts w:eastAsia="Arial"/>
        </w:rPr>
        <w:t xml:space="preserve">. </w:t>
      </w:r>
    </w:p>
    <w:p w14:paraId="4B5066C6" w14:textId="77777777" w:rsidR="00B60AAA" w:rsidRPr="000C7780" w:rsidRDefault="00B60AAA" w:rsidP="00B60AAA">
      <w:pPr>
        <w:pStyle w:val="Odsekzoznamu"/>
        <w:numPr>
          <w:ilvl w:val="0"/>
          <w:numId w:val="2"/>
        </w:numPr>
        <w:tabs>
          <w:tab w:val="left" w:pos="683"/>
        </w:tabs>
        <w:ind w:right="408"/>
        <w:jc w:val="both"/>
        <w:rPr>
          <w:rFonts w:eastAsia="Arial"/>
        </w:rPr>
      </w:pPr>
      <w:r w:rsidRPr="000C7780">
        <w:rPr>
          <w:rFonts w:eastAsia="Arial"/>
        </w:rPr>
        <w:t>zákon č. 138/1990 Zb. o majetku obcí v </w:t>
      </w:r>
      <w:proofErr w:type="spellStart"/>
      <w:r w:rsidRPr="000C7780">
        <w:rPr>
          <w:rFonts w:eastAsia="Arial"/>
        </w:rPr>
        <w:t>z.n.p</w:t>
      </w:r>
      <w:proofErr w:type="spellEnd"/>
      <w:r w:rsidRPr="000C7780">
        <w:rPr>
          <w:rFonts w:eastAsia="Arial"/>
        </w:rPr>
        <w:t>.</w:t>
      </w:r>
    </w:p>
    <w:p w14:paraId="6683914B" w14:textId="77777777" w:rsidR="00B60AAA" w:rsidRPr="000C7780" w:rsidRDefault="00B60AAA" w:rsidP="00B60AAA">
      <w:pPr>
        <w:pStyle w:val="Odsekzoznamu"/>
        <w:jc w:val="both"/>
      </w:pPr>
    </w:p>
    <w:p w14:paraId="59235D28" w14:textId="77777777" w:rsidR="00B60AAA" w:rsidRPr="000C7780" w:rsidRDefault="00B60AAA" w:rsidP="00B60AAA">
      <w:pPr>
        <w:pStyle w:val="Nadpis2"/>
        <w:ind w:left="576"/>
        <w:rPr>
          <w:rFonts w:cs="Times New Roman"/>
        </w:rPr>
      </w:pPr>
      <w:r w:rsidRPr="000C7780">
        <w:rPr>
          <w:rFonts w:cs="Times New Roman"/>
        </w:rPr>
        <w:t>Dodržanie informačnej povinnosti zo strany obce</w:t>
      </w:r>
    </w:p>
    <w:p w14:paraId="3CB9AFC2" w14:textId="77777777" w:rsidR="00B60AAA" w:rsidRPr="000C7780" w:rsidRDefault="00B60AAA" w:rsidP="00B60AAA">
      <w:pPr>
        <w:tabs>
          <w:tab w:val="left" w:pos="724"/>
        </w:tabs>
        <w:ind w:left="724" w:right="128"/>
        <w:jc w:val="both"/>
      </w:pPr>
    </w:p>
    <w:p w14:paraId="3A98725B" w14:textId="6D9B8C00" w:rsidR="00B60AAA" w:rsidRPr="000C7780" w:rsidRDefault="00557C17" w:rsidP="00B60AAA">
      <w:pPr>
        <w:tabs>
          <w:tab w:val="left" w:pos="724"/>
        </w:tabs>
        <w:ind w:right="-2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="00B60AAA" w:rsidRPr="000C7780">
        <w:rPr>
          <w:rFonts w:eastAsia="Arial"/>
        </w:rPr>
        <w:t xml:space="preserve">Návrh záverečného účtu obce </w:t>
      </w:r>
      <w:r>
        <w:rPr>
          <w:rFonts w:eastAsia="Arial"/>
        </w:rPr>
        <w:t>Dvorníky</w:t>
      </w:r>
      <w:r w:rsidR="00B60AAA" w:rsidRPr="000C7780">
        <w:rPr>
          <w:rFonts w:eastAsia="Arial"/>
        </w:rPr>
        <w:t xml:space="preserve"> bol dňa </w:t>
      </w:r>
      <w:r w:rsidR="00443A55">
        <w:rPr>
          <w:rFonts w:eastAsia="Arial"/>
        </w:rPr>
        <w:t>07</w:t>
      </w:r>
      <w:r w:rsidR="00B60AAA" w:rsidRPr="000C7780">
        <w:rPr>
          <w:rFonts w:eastAsia="Arial"/>
        </w:rPr>
        <w:t>.</w:t>
      </w:r>
      <w:r w:rsidR="00E6228C" w:rsidRPr="000C7780">
        <w:rPr>
          <w:rFonts w:eastAsia="Arial"/>
        </w:rPr>
        <w:t>05</w:t>
      </w:r>
      <w:r w:rsidR="00B60AAA" w:rsidRPr="000C7780">
        <w:rPr>
          <w:rFonts w:eastAsia="Arial"/>
        </w:rPr>
        <w:t>.202</w:t>
      </w:r>
      <w:r w:rsidR="00443A55">
        <w:rPr>
          <w:rFonts w:eastAsia="Arial"/>
        </w:rPr>
        <w:t>6</w:t>
      </w:r>
      <w:r w:rsidR="00B60AAA" w:rsidRPr="000C7780">
        <w:rPr>
          <w:rFonts w:eastAsia="Arial"/>
        </w:rPr>
        <w:t xml:space="preserve"> verejne sprístupnený na úradnej tabuli a webovom sídle obce v zákonom stanovenej lehote v súlade s § 9 ods. ods. 2 zákona č. 369/1990 Zb. o obecnom zriadení a § 16 ods. 9 zákona č. 583/2004 Z.</w:t>
      </w:r>
      <w:r w:rsidR="00687428">
        <w:rPr>
          <w:rFonts w:eastAsia="Arial"/>
        </w:rPr>
        <w:t xml:space="preserve"> </w:t>
      </w:r>
      <w:r w:rsidR="00B60AAA" w:rsidRPr="000C7780">
        <w:rPr>
          <w:rFonts w:eastAsia="Arial"/>
        </w:rPr>
        <w:t>z. o rozpočtových pravidlách územnej samosprávy.</w:t>
      </w:r>
    </w:p>
    <w:p w14:paraId="1D637DBE" w14:textId="77777777" w:rsidR="009E6693" w:rsidRPr="000C7780" w:rsidRDefault="009E6693" w:rsidP="00D452E2">
      <w:pPr>
        <w:tabs>
          <w:tab w:val="left" w:pos="709"/>
        </w:tabs>
        <w:jc w:val="both"/>
      </w:pPr>
    </w:p>
    <w:p w14:paraId="2963FD5C" w14:textId="77777777" w:rsidR="00D452E2" w:rsidRPr="000C7780" w:rsidRDefault="00D452E2" w:rsidP="001911B5">
      <w:pPr>
        <w:pStyle w:val="Nadpis1"/>
        <w:spacing w:before="0"/>
        <w:ind w:left="284" w:hanging="284"/>
        <w:rPr>
          <w:rFonts w:cs="Times New Roman"/>
          <w:sz w:val="28"/>
          <w:szCs w:val="28"/>
        </w:rPr>
      </w:pPr>
      <w:r w:rsidRPr="000C7780">
        <w:rPr>
          <w:rFonts w:cs="Times New Roman"/>
          <w:sz w:val="28"/>
          <w:szCs w:val="28"/>
        </w:rPr>
        <w:t>Metodická správnosť zostavenia návrhu záverečného účtu</w:t>
      </w:r>
    </w:p>
    <w:p w14:paraId="7BFB6C0A" w14:textId="77777777" w:rsidR="00D452E2" w:rsidRPr="000C7780" w:rsidRDefault="00D452E2" w:rsidP="00D452E2"/>
    <w:p w14:paraId="1F9A477F" w14:textId="64C4B32F" w:rsidR="00024F7F" w:rsidRPr="000C7780" w:rsidRDefault="00557C17" w:rsidP="003D608A">
      <w:pPr>
        <w:pStyle w:val="Zkladntext21"/>
        <w:shd w:val="clear" w:color="auto" w:fill="auto"/>
        <w:spacing w:before="0" w:after="190" w:line="240" w:lineRule="auto"/>
        <w:ind w:right="-2" w:firstLine="0"/>
        <w:jc w:val="both"/>
        <w:rPr>
          <w:rStyle w:val="Zkladntext2"/>
          <w:color w:val="000000"/>
        </w:rPr>
      </w:pPr>
      <w:r>
        <w:rPr>
          <w:rStyle w:val="Zkladntext2"/>
        </w:rPr>
        <w:t xml:space="preserve">         </w:t>
      </w:r>
      <w:r w:rsidR="00024F7F" w:rsidRPr="000C7780">
        <w:rPr>
          <w:rStyle w:val="Zkladntext2"/>
        </w:rPr>
        <w:t xml:space="preserve">Obec </w:t>
      </w:r>
      <w:r>
        <w:rPr>
          <w:rStyle w:val="Zkladntext2"/>
        </w:rPr>
        <w:t>Dvorníky</w:t>
      </w:r>
      <w:r w:rsidR="00024F7F" w:rsidRPr="000C7780">
        <w:rPr>
          <w:rStyle w:val="Zkladntext2"/>
          <w:color w:val="000000"/>
        </w:rPr>
        <w:t xml:space="preserve"> postupoval</w:t>
      </w:r>
      <w:r w:rsidR="005712E5" w:rsidRPr="000C7780">
        <w:rPr>
          <w:rStyle w:val="Zkladntext2"/>
          <w:color w:val="000000"/>
        </w:rPr>
        <w:t>a</w:t>
      </w:r>
      <w:r w:rsidR="00024F7F" w:rsidRPr="000C7780">
        <w:rPr>
          <w:rStyle w:val="Zkladntext2"/>
          <w:color w:val="000000"/>
        </w:rPr>
        <w:t xml:space="preserve"> podľa § 16 ods. 1 zákona o rozpočtových pravidlách územnej samosprávy a po skončení rozpočtového roka údaje o rozpočtovom hospodárení súhr</w:t>
      </w:r>
      <w:r w:rsidR="00E752E1" w:rsidRPr="000C7780">
        <w:rPr>
          <w:rStyle w:val="Zkladntext2"/>
          <w:color w:val="000000"/>
        </w:rPr>
        <w:t>nne spracovala</w:t>
      </w:r>
      <w:r w:rsidR="00024F7F" w:rsidRPr="000C7780">
        <w:rPr>
          <w:rStyle w:val="Zkladntext2"/>
          <w:color w:val="000000"/>
        </w:rPr>
        <w:t xml:space="preserve"> do záverečného účtu obce. V súlade s § 16 ods. 2 </w:t>
      </w:r>
      <w:r w:rsidR="00E752E1" w:rsidRPr="000C7780">
        <w:rPr>
          <w:rStyle w:val="Zkladntext2"/>
          <w:color w:val="000000"/>
        </w:rPr>
        <w:t>cit. zákona finančne usporiadala</w:t>
      </w:r>
      <w:r w:rsidR="00024F7F" w:rsidRPr="000C7780">
        <w:rPr>
          <w:rStyle w:val="Zkladntext2"/>
          <w:color w:val="000000"/>
        </w:rPr>
        <w:t xml:space="preserve"> svoje hospodárenie vrátane finančných vzťahov k zriadeným alebo založeným právnickým osobám, fyzickým osobám - podnikateľom a právnickým osobám, ktorým poskytlo prostriedky zo svojho rozpočtu. </w:t>
      </w:r>
    </w:p>
    <w:p w14:paraId="286D31B8" w14:textId="4833936F" w:rsidR="00024F7F" w:rsidRPr="000C7780" w:rsidRDefault="00557C17" w:rsidP="003D608A">
      <w:pPr>
        <w:shd w:val="clear" w:color="auto" w:fill="FFFFFF"/>
        <w:ind w:right="-2"/>
        <w:jc w:val="both"/>
      </w:pPr>
      <w:r>
        <w:t xml:space="preserve">         </w:t>
      </w:r>
      <w:r w:rsidR="00E11339" w:rsidRPr="000C7780">
        <w:t>V zmysle § 16 ods. 5 zákona  č. 583/2004 Z.</w:t>
      </w:r>
      <w:r w:rsidR="00C51E35">
        <w:t xml:space="preserve"> </w:t>
      </w:r>
      <w:r w:rsidR="00E11339" w:rsidRPr="000C7780">
        <w:t xml:space="preserve">z. o rozpočtových pravidlách územnej samosprávy </w:t>
      </w:r>
      <w:r w:rsidR="00B17F4B" w:rsidRPr="000C7780">
        <w:t>o</w:t>
      </w:r>
      <w:r w:rsidR="00024F7F" w:rsidRPr="000C7780">
        <w:t>bsahom záverečného účtu podľa § 16 ods. 5 zákona č. 583/2004 Z. z. o rozpočtových pravidlách územnej samosprávy majú byť</w:t>
      </w:r>
      <w:r w:rsidR="00E11339" w:rsidRPr="000C7780">
        <w:t xml:space="preserve">  </w:t>
      </w:r>
      <w:r w:rsidR="00805C23" w:rsidRPr="000C7780">
        <w:t>najmä</w:t>
      </w:r>
      <w:r w:rsidR="00E11339" w:rsidRPr="000C7780">
        <w:t xml:space="preserve"> údaje</w:t>
      </w:r>
      <w:r w:rsidR="00805C23" w:rsidRPr="000C7780">
        <w:t xml:space="preserve"> o plnení rozpočtu v členení podľa </w:t>
      </w:r>
      <w:hyperlink r:id="rId8" w:anchor="paragraf-10.odsek-3" w:tooltip="Odkaz na predpis alebo ustanovenie" w:history="1">
        <w:r w:rsidR="00805C23" w:rsidRPr="000C7780">
          <w:rPr>
            <w:i/>
            <w:iCs/>
          </w:rPr>
          <w:t>§ 10 ods. 3</w:t>
        </w:r>
      </w:hyperlink>
      <w:r w:rsidR="00805C23" w:rsidRPr="000C7780">
        <w:t xml:space="preserve"> v súlade s rozpočtovou klasifikáciou, </w:t>
      </w:r>
      <w:r w:rsidR="00E11339" w:rsidRPr="000C7780">
        <w:t>bilancia</w:t>
      </w:r>
      <w:r w:rsidR="00805C23" w:rsidRPr="000C7780">
        <w:t xml:space="preserve"> aktív a pasív,</w:t>
      </w:r>
      <w:r w:rsidR="00E11339" w:rsidRPr="000C7780">
        <w:t xml:space="preserve"> </w:t>
      </w:r>
      <w:r w:rsidR="00805C23" w:rsidRPr="000C7780">
        <w:t>prehľad o stave a vývoji dlhu,</w:t>
      </w:r>
      <w:r w:rsidR="00E11339" w:rsidRPr="000C7780">
        <w:t xml:space="preserve"> </w:t>
      </w:r>
      <w:r w:rsidR="00805C23" w:rsidRPr="000C7780">
        <w:t>údaje o hospodárení príspevkových organizácií v ich pôsobnosti,</w:t>
      </w:r>
      <w:r w:rsidR="00E11339" w:rsidRPr="000C7780">
        <w:t xml:space="preserve"> </w:t>
      </w:r>
      <w:r w:rsidR="00805C23" w:rsidRPr="000C7780">
        <w:t>prehľad o poskytnutých dotáciách podľa </w:t>
      </w:r>
      <w:hyperlink r:id="rId9" w:anchor="paragraf-7.odsek-4" w:tooltip="Odkaz na predpis alebo ustanovenie" w:history="1">
        <w:r w:rsidR="00805C23" w:rsidRPr="000C7780">
          <w:rPr>
            <w:i/>
            <w:iCs/>
          </w:rPr>
          <w:t>§ 7 ods. 4</w:t>
        </w:r>
      </w:hyperlink>
      <w:r w:rsidR="00805C23" w:rsidRPr="000C7780">
        <w:t> a </w:t>
      </w:r>
      <w:hyperlink r:id="rId10" w:anchor="paragraf-8.odsek-5" w:tooltip="Odkaz na predpis alebo ustanovenie" w:history="1">
        <w:r w:rsidR="00805C23" w:rsidRPr="000C7780">
          <w:rPr>
            <w:i/>
            <w:iCs/>
          </w:rPr>
          <w:t>§ 8 ods. 5</w:t>
        </w:r>
      </w:hyperlink>
      <w:r w:rsidR="00805C23" w:rsidRPr="000C7780">
        <w:t> v členení podľa jednotlivých príjemcov, údaje o nákladoch a výnosoch podnikateľskej činnosti,</w:t>
      </w:r>
      <w:r w:rsidR="00E11339" w:rsidRPr="000C7780">
        <w:t xml:space="preserve"> </w:t>
      </w:r>
      <w:r w:rsidR="00805C23" w:rsidRPr="000C7780">
        <w:t>hodnotenie plnenia programov obce</w:t>
      </w:r>
      <w:r w:rsidR="00E11339" w:rsidRPr="000C7780">
        <w:t xml:space="preserve">. </w:t>
      </w:r>
      <w:r w:rsidR="00805C23" w:rsidRPr="000C7780">
        <w:t xml:space="preserve"> </w:t>
      </w:r>
    </w:p>
    <w:p w14:paraId="1A9BFCD0" w14:textId="5D5CBF4B" w:rsidR="00B80272" w:rsidRPr="000C7780" w:rsidRDefault="00B80272" w:rsidP="003D608A"/>
    <w:p w14:paraId="1EF86953" w14:textId="31D55C0E" w:rsidR="00745A67" w:rsidRPr="000C7780" w:rsidRDefault="00557C17" w:rsidP="003D608A">
      <w:pPr>
        <w:jc w:val="both"/>
      </w:pPr>
      <w:r>
        <w:t xml:space="preserve">         </w:t>
      </w:r>
      <w:r w:rsidR="00745A67" w:rsidRPr="000C7780">
        <w:t>Dodržanie zákonných obsahových náležitostí záverečného účtu</w:t>
      </w:r>
      <w:r w:rsidR="00425B28" w:rsidRPr="000C7780">
        <w:t xml:space="preserve"> obce </w:t>
      </w:r>
      <w:r>
        <w:t>Dvorníky</w:t>
      </w:r>
      <w:r w:rsidR="00425B28" w:rsidRPr="000C7780">
        <w:t xml:space="preserve"> za rok 202</w:t>
      </w:r>
      <w:r w:rsidR="00443A55">
        <w:t>5</w:t>
      </w:r>
      <w:r w:rsidR="00425B28" w:rsidRPr="000C7780">
        <w:t>:</w:t>
      </w:r>
    </w:p>
    <w:p w14:paraId="3E527FC7" w14:textId="7DABDF1D" w:rsidR="00745A67" w:rsidRPr="000C7780" w:rsidRDefault="00745A67" w:rsidP="003D608A">
      <w:pPr>
        <w:jc w:val="both"/>
      </w:pPr>
      <w:r w:rsidRPr="000C7780">
        <w:t>V zmysle §16 ods. 5 zákona č. 583/2004 Z.</w:t>
      </w:r>
      <w:r w:rsidR="00C51E35">
        <w:t xml:space="preserve"> </w:t>
      </w:r>
      <w:r w:rsidRPr="000C7780">
        <w:t>z. o rozpočtových pravidlách územnej samosprávy v platnom znení:</w:t>
      </w:r>
    </w:p>
    <w:p w14:paraId="7DFCD1FA" w14:textId="17ACCA44" w:rsidR="00745A67" w:rsidRPr="000C7780" w:rsidRDefault="00745A67" w:rsidP="003D608A">
      <w:pPr>
        <w:jc w:val="both"/>
        <w:rPr>
          <w:i/>
        </w:rPr>
      </w:pPr>
      <w:r w:rsidRPr="000C7780">
        <w:rPr>
          <w:i/>
        </w:rPr>
        <w:t>„Záverečný účet obce a záverečný účet vyššieho územného celku obsahuje najmä</w:t>
      </w:r>
    </w:p>
    <w:p w14:paraId="6710581B" w14:textId="77777777" w:rsidR="00745A67" w:rsidRPr="000C7780" w:rsidRDefault="00745A67" w:rsidP="003D608A">
      <w:pPr>
        <w:ind w:left="851" w:right="-428" w:hanging="567"/>
        <w:jc w:val="both"/>
        <w:rPr>
          <w:i/>
        </w:rPr>
      </w:pPr>
      <w:r w:rsidRPr="000C7780">
        <w:rPr>
          <w:i/>
        </w:rPr>
        <w:t>a)  údaje o plnení rozpočtu v členení podľa § 10 ods. 3 v súlade s rozpočtovou klasifikáciou,</w:t>
      </w:r>
    </w:p>
    <w:p w14:paraId="79110069" w14:textId="77777777" w:rsidR="00745A67" w:rsidRPr="000C7780" w:rsidRDefault="00745A67" w:rsidP="003D608A">
      <w:pPr>
        <w:ind w:left="851" w:hanging="567"/>
        <w:jc w:val="both"/>
        <w:rPr>
          <w:i/>
        </w:rPr>
      </w:pPr>
      <w:r w:rsidRPr="000C7780">
        <w:rPr>
          <w:i/>
        </w:rPr>
        <w:t>b) bilanciu aktív a pasív,</w:t>
      </w:r>
    </w:p>
    <w:p w14:paraId="1C49BEF9" w14:textId="77777777" w:rsidR="00745A67" w:rsidRPr="000C7780" w:rsidRDefault="00745A67" w:rsidP="003D608A">
      <w:pPr>
        <w:ind w:left="851" w:hanging="567"/>
        <w:jc w:val="both"/>
        <w:rPr>
          <w:i/>
        </w:rPr>
      </w:pPr>
      <w:r w:rsidRPr="000C7780">
        <w:rPr>
          <w:i/>
        </w:rPr>
        <w:t>c) prehľad o stave a vývoji dlhu,</w:t>
      </w:r>
    </w:p>
    <w:p w14:paraId="54300FA0" w14:textId="77777777" w:rsidR="00745A67" w:rsidRPr="000C7780" w:rsidRDefault="00745A67" w:rsidP="003D608A">
      <w:pPr>
        <w:ind w:left="851" w:hanging="567"/>
        <w:jc w:val="both"/>
        <w:rPr>
          <w:i/>
        </w:rPr>
      </w:pPr>
      <w:r w:rsidRPr="000C7780">
        <w:rPr>
          <w:i/>
        </w:rPr>
        <w:t>d) údaje o hospodárení príspevkových organizácií v ich pôsobnosti,</w:t>
      </w:r>
    </w:p>
    <w:p w14:paraId="52D45DAB" w14:textId="77777777" w:rsidR="00745A67" w:rsidRPr="000C7780" w:rsidRDefault="00745A67" w:rsidP="003D608A">
      <w:pPr>
        <w:ind w:left="851" w:hanging="567"/>
        <w:jc w:val="both"/>
        <w:rPr>
          <w:i/>
        </w:rPr>
      </w:pPr>
      <w:r w:rsidRPr="000C7780">
        <w:rPr>
          <w:i/>
        </w:rPr>
        <w:t>e) prehľad o poskytnutých dotáciách podľa § 7 ods. 4 a § 8 ods. 5 v členení podľa</w:t>
      </w:r>
    </w:p>
    <w:p w14:paraId="381A3C38" w14:textId="77777777" w:rsidR="00745A67" w:rsidRPr="000C7780" w:rsidRDefault="00745A67" w:rsidP="003D608A">
      <w:pPr>
        <w:ind w:left="851" w:hanging="567"/>
        <w:jc w:val="both"/>
        <w:rPr>
          <w:i/>
        </w:rPr>
      </w:pPr>
      <w:r w:rsidRPr="000C7780">
        <w:rPr>
          <w:i/>
        </w:rPr>
        <w:t xml:space="preserve">    jednotlivých príjemcov, ak nie sú obcou a vyšším územným celkom zverejnené iným</w:t>
      </w:r>
    </w:p>
    <w:p w14:paraId="6184F4AD" w14:textId="77777777" w:rsidR="00745A67" w:rsidRPr="000C7780" w:rsidRDefault="00745A67" w:rsidP="003D608A">
      <w:pPr>
        <w:ind w:left="851" w:hanging="567"/>
        <w:jc w:val="both"/>
        <w:rPr>
          <w:i/>
        </w:rPr>
      </w:pPr>
      <w:r w:rsidRPr="000C7780">
        <w:rPr>
          <w:i/>
        </w:rPr>
        <w:t xml:space="preserve">    spôsobom,</w:t>
      </w:r>
    </w:p>
    <w:p w14:paraId="44AB83DD" w14:textId="77777777" w:rsidR="00745A67" w:rsidRPr="000C7780" w:rsidRDefault="00745A67" w:rsidP="003D608A">
      <w:pPr>
        <w:ind w:left="851" w:hanging="567"/>
        <w:jc w:val="both"/>
        <w:rPr>
          <w:i/>
        </w:rPr>
      </w:pPr>
      <w:r w:rsidRPr="000C7780">
        <w:rPr>
          <w:i/>
        </w:rPr>
        <w:t>f) údaje o nákladoch a výnosoch podnikateľskej činnosti,</w:t>
      </w:r>
    </w:p>
    <w:p w14:paraId="02EE8829" w14:textId="77777777" w:rsidR="00745A67" w:rsidRPr="000C7780" w:rsidRDefault="00745A67" w:rsidP="003D608A">
      <w:pPr>
        <w:ind w:left="851" w:hanging="567"/>
        <w:jc w:val="both"/>
        <w:rPr>
          <w:i/>
        </w:rPr>
      </w:pPr>
      <w:r w:rsidRPr="000C7780">
        <w:rPr>
          <w:i/>
        </w:rPr>
        <w:t>g) hodnotenie plnenia programov obce a programov vyššieho územného celku.“</w:t>
      </w:r>
    </w:p>
    <w:p w14:paraId="13EA3C54" w14:textId="77777777" w:rsidR="00745A67" w:rsidRPr="000C7780" w:rsidRDefault="00745A67" w:rsidP="003D608A">
      <w:pPr>
        <w:jc w:val="both"/>
      </w:pPr>
    </w:p>
    <w:p w14:paraId="1C19152C" w14:textId="0CF92903" w:rsidR="00745A67" w:rsidRPr="000C7780" w:rsidRDefault="00745A67" w:rsidP="003D608A">
      <w:pPr>
        <w:jc w:val="both"/>
      </w:pPr>
      <w:r w:rsidRPr="000C7780">
        <w:rPr>
          <w:u w:val="single"/>
        </w:rPr>
        <w:t xml:space="preserve">K bodu </w:t>
      </w:r>
      <w:r w:rsidRPr="00D64909">
        <w:rPr>
          <w:i/>
          <w:u w:val="single"/>
        </w:rPr>
        <w:t>a)</w:t>
      </w:r>
      <w:r w:rsidRPr="000C7780">
        <w:t xml:space="preserve"> </w:t>
      </w:r>
      <w:r w:rsidRPr="003D608A">
        <w:rPr>
          <w:i/>
        </w:rPr>
        <w:t>údaje o plnení rozpočtu v členení podľa § 10 ods. 3 v súlade s</w:t>
      </w:r>
      <w:r w:rsidR="00940A47" w:rsidRPr="003D608A">
        <w:rPr>
          <w:i/>
        </w:rPr>
        <w:t> </w:t>
      </w:r>
      <w:r w:rsidRPr="003D608A">
        <w:rPr>
          <w:i/>
        </w:rPr>
        <w:t>rozpočtovou</w:t>
      </w:r>
      <w:r w:rsidR="00940A47" w:rsidRPr="003D608A">
        <w:rPr>
          <w:i/>
        </w:rPr>
        <w:t xml:space="preserve"> klasifikáciou</w:t>
      </w:r>
      <w:r w:rsidR="00940A47">
        <w:t>:</w:t>
      </w:r>
    </w:p>
    <w:p w14:paraId="0FB142CE" w14:textId="4BCD1496" w:rsidR="00745A67" w:rsidRPr="000C7780" w:rsidRDefault="00940A47" w:rsidP="003D608A">
      <w:pPr>
        <w:jc w:val="both"/>
      </w:pPr>
      <w:r w:rsidRPr="000C7780">
        <w:t xml:space="preserve"> </w:t>
      </w:r>
      <w:r w:rsidR="00745A67" w:rsidRPr="000C7780">
        <w:t>„(3) Rozpočet obce a rozpočet vyššieho územného celku sa vnútorne člení na</w:t>
      </w:r>
    </w:p>
    <w:p w14:paraId="1E5CA3C4" w14:textId="77777777" w:rsidR="00745A67" w:rsidRPr="000C7780" w:rsidRDefault="00745A67" w:rsidP="003D608A">
      <w:pPr>
        <w:ind w:firstLine="708"/>
        <w:jc w:val="both"/>
      </w:pPr>
      <w:r w:rsidRPr="000C7780">
        <w:t>a) bežné príjmy a bežné výdavky (ďalej len "bežný rozpočet"),</w:t>
      </w:r>
    </w:p>
    <w:p w14:paraId="63036241" w14:textId="77777777" w:rsidR="00745A67" w:rsidRPr="000C7780" w:rsidRDefault="00745A67" w:rsidP="003D608A">
      <w:pPr>
        <w:ind w:firstLine="708"/>
        <w:jc w:val="both"/>
      </w:pPr>
      <w:r w:rsidRPr="000C7780">
        <w:t>b) kapitálové príjmy a kapitálové výdavky (ďalej len "kapitálový rozpočet"),</w:t>
      </w:r>
    </w:p>
    <w:p w14:paraId="13DD3F78" w14:textId="77777777" w:rsidR="00745A67" w:rsidRPr="000C7780" w:rsidRDefault="00745A67" w:rsidP="00D64909">
      <w:pPr>
        <w:spacing w:after="120"/>
        <w:ind w:firstLine="709"/>
        <w:jc w:val="both"/>
      </w:pPr>
      <w:r w:rsidRPr="000C7780">
        <w:t>c) finančné operácie.“</w:t>
      </w:r>
    </w:p>
    <w:p w14:paraId="203F90DC" w14:textId="0959ADD0" w:rsidR="00D64909" w:rsidRPr="003D608A" w:rsidRDefault="00D64909" w:rsidP="00D64909">
      <w:pPr>
        <w:spacing w:after="120"/>
        <w:jc w:val="both"/>
        <w:rPr>
          <w:sz w:val="28"/>
          <w:szCs w:val="28"/>
        </w:rPr>
      </w:pPr>
      <w:r>
        <w:lastRenderedPageBreak/>
        <w:t xml:space="preserve">         </w:t>
      </w:r>
      <w:r w:rsidRPr="00D64909">
        <w:t>Údaje o plnení rozpočtu sú v Záverečnom účte Dvorníky spracované a uvedené v členení, ktoré je v súlade s požiadavkou zákona  v súlade s Opatrením MF SR č. MF/010175/2004-42, ktorým sa ustanovuje druhová, organizačná a ekonomická klasifikácia rozpočtovej klasifikácie, ktorá je záväzná pri zostavovaní, sledovaní a vyhodnocovaní rozpočtov územnej samosprávy v znení neskorších predpisov.</w:t>
      </w:r>
      <w:r w:rsidRPr="00727C96">
        <w:rPr>
          <w:sz w:val="28"/>
          <w:szCs w:val="28"/>
        </w:rPr>
        <w:t xml:space="preserve"> </w:t>
      </w:r>
    </w:p>
    <w:p w14:paraId="72FE5E81" w14:textId="77777777" w:rsidR="00745A67" w:rsidRPr="000C7780" w:rsidRDefault="00745A67" w:rsidP="003D608A">
      <w:pPr>
        <w:jc w:val="both"/>
        <w:rPr>
          <w:sz w:val="10"/>
          <w:szCs w:val="10"/>
        </w:rPr>
      </w:pPr>
    </w:p>
    <w:p w14:paraId="237C68C9" w14:textId="159B96E9" w:rsidR="00745A67" w:rsidRPr="000C7780" w:rsidRDefault="00745A67" w:rsidP="003D608A">
      <w:pPr>
        <w:jc w:val="both"/>
      </w:pPr>
      <w:r w:rsidRPr="000C7780">
        <w:rPr>
          <w:u w:val="single"/>
        </w:rPr>
        <w:t xml:space="preserve">K bodu </w:t>
      </w:r>
      <w:r w:rsidRPr="00D64909">
        <w:rPr>
          <w:i/>
          <w:u w:val="single"/>
        </w:rPr>
        <w:t>b)</w:t>
      </w:r>
      <w:r w:rsidRPr="00D64909">
        <w:rPr>
          <w:i/>
        </w:rPr>
        <w:t xml:space="preserve"> bilancia</w:t>
      </w:r>
      <w:r w:rsidRPr="003D608A">
        <w:rPr>
          <w:i/>
        </w:rPr>
        <w:t xml:space="preserve"> aktív a pasív</w:t>
      </w:r>
      <w:r w:rsidRPr="000C7780">
        <w:t>:</w:t>
      </w:r>
    </w:p>
    <w:p w14:paraId="76CCAC7A" w14:textId="77777777" w:rsidR="00745A67" w:rsidRPr="000C7780" w:rsidRDefault="00745A67" w:rsidP="003D608A">
      <w:pPr>
        <w:pStyle w:val="Odsekzoznamu"/>
        <w:numPr>
          <w:ilvl w:val="2"/>
          <w:numId w:val="36"/>
        </w:numPr>
        <w:ind w:left="993" w:hanging="426"/>
        <w:jc w:val="both"/>
      </w:pPr>
      <w:r w:rsidRPr="000C7780">
        <w:t>bilancia aktív a pasív je podľa údajov záverečného účtu vyrovnaná,</w:t>
      </w:r>
    </w:p>
    <w:p w14:paraId="2501ACC6" w14:textId="6074B671" w:rsidR="00745A67" w:rsidRPr="000C7780" w:rsidRDefault="00745A67" w:rsidP="003D608A">
      <w:pPr>
        <w:pStyle w:val="Odsekzoznamu"/>
        <w:numPr>
          <w:ilvl w:val="2"/>
          <w:numId w:val="36"/>
        </w:numPr>
        <w:ind w:left="993" w:hanging="426"/>
        <w:jc w:val="both"/>
      </w:pPr>
      <w:r w:rsidRPr="000C7780">
        <w:t>celkové aktíva vykázané v súvahe k 31.12.202</w:t>
      </w:r>
      <w:r w:rsidR="00443A55">
        <w:t>5</w:t>
      </w:r>
      <w:r w:rsidRPr="000C7780">
        <w:t xml:space="preserve"> sú v objeme netto </w:t>
      </w:r>
      <w:r w:rsidR="00557C17">
        <w:t>9</w:t>
      </w:r>
      <w:r w:rsidRPr="000C7780">
        <w:t> </w:t>
      </w:r>
      <w:r w:rsidR="00557C17">
        <w:t>4</w:t>
      </w:r>
      <w:r w:rsidR="00443A55">
        <w:t>00</w:t>
      </w:r>
      <w:r w:rsidRPr="000C7780">
        <w:t> </w:t>
      </w:r>
      <w:r w:rsidR="00443A55">
        <w:t>709</w:t>
      </w:r>
      <w:r w:rsidRPr="000C7780">
        <w:t>,</w:t>
      </w:r>
      <w:r w:rsidR="00443A55">
        <w:t>27</w:t>
      </w:r>
      <w:r w:rsidRPr="000C7780">
        <w:t xml:space="preserve"> </w:t>
      </w:r>
      <w:r w:rsidR="00940A47">
        <w:t>EUR</w:t>
      </w:r>
      <w:r w:rsidRPr="000C7780">
        <w:t>,</w:t>
      </w:r>
    </w:p>
    <w:p w14:paraId="4C4DE37F" w14:textId="2095D948" w:rsidR="00745A67" w:rsidRPr="000C7780" w:rsidRDefault="00745A67" w:rsidP="003D608A">
      <w:pPr>
        <w:pStyle w:val="Odsekzoznamu"/>
        <w:numPr>
          <w:ilvl w:val="2"/>
          <w:numId w:val="36"/>
        </w:numPr>
        <w:ind w:left="993" w:hanging="426"/>
        <w:jc w:val="both"/>
      </w:pPr>
      <w:r w:rsidRPr="000C7780">
        <w:t xml:space="preserve">celkové pasíva - zdroje krytia </w:t>
      </w:r>
      <w:r w:rsidR="00940A47">
        <w:t>vykázané v súvahe k 31.12.202</w:t>
      </w:r>
      <w:r w:rsidR="00443A55">
        <w:t>5</w:t>
      </w:r>
      <w:r w:rsidRPr="000C7780">
        <w:t xml:space="preserve"> </w:t>
      </w:r>
      <w:r w:rsidR="00940A47">
        <w:t xml:space="preserve">sú </w:t>
      </w:r>
      <w:r w:rsidRPr="000C7780">
        <w:t xml:space="preserve">v rovnakej výške </w:t>
      </w:r>
      <w:r w:rsidR="00557C17">
        <w:t>9</w:t>
      </w:r>
      <w:r w:rsidRPr="000C7780">
        <w:t> </w:t>
      </w:r>
      <w:r w:rsidR="00557C17">
        <w:t>4</w:t>
      </w:r>
      <w:r w:rsidR="00443A55">
        <w:t>00</w:t>
      </w:r>
      <w:r w:rsidRPr="000C7780">
        <w:t> </w:t>
      </w:r>
      <w:r w:rsidR="00443A55">
        <w:t>709</w:t>
      </w:r>
      <w:r w:rsidRPr="000C7780">
        <w:t>,</w:t>
      </w:r>
      <w:r w:rsidR="00443A55">
        <w:t>27</w:t>
      </w:r>
      <w:r w:rsidRPr="000C7780">
        <w:t xml:space="preserve"> </w:t>
      </w:r>
      <w:r w:rsidR="00940A47">
        <w:t>EUR</w:t>
      </w:r>
      <w:r w:rsidRPr="000C7780">
        <w:t>,</w:t>
      </w:r>
    </w:p>
    <w:p w14:paraId="7A3E45B8" w14:textId="77777777" w:rsidR="00745A67" w:rsidRPr="000C7780" w:rsidRDefault="00745A67" w:rsidP="003D608A">
      <w:pPr>
        <w:ind w:left="1418" w:hanging="284"/>
        <w:jc w:val="both"/>
        <w:rPr>
          <w:sz w:val="10"/>
          <w:szCs w:val="10"/>
        </w:rPr>
      </w:pPr>
    </w:p>
    <w:p w14:paraId="42059A88" w14:textId="77777777" w:rsidR="00745A67" w:rsidRPr="000C7780" w:rsidRDefault="00745A67" w:rsidP="003D608A">
      <w:pPr>
        <w:jc w:val="both"/>
      </w:pPr>
      <w:r w:rsidRPr="000C7780">
        <w:rPr>
          <w:u w:val="single"/>
        </w:rPr>
        <w:t xml:space="preserve">K bodu </w:t>
      </w:r>
      <w:r w:rsidRPr="00D64909">
        <w:rPr>
          <w:i/>
          <w:u w:val="single"/>
        </w:rPr>
        <w:t>c)</w:t>
      </w:r>
      <w:r w:rsidRPr="000C7780">
        <w:t xml:space="preserve"> </w:t>
      </w:r>
      <w:r w:rsidRPr="003D608A">
        <w:rPr>
          <w:i/>
        </w:rPr>
        <w:t>prehľad o stave a vývoji dlhu</w:t>
      </w:r>
      <w:r w:rsidRPr="000C7780">
        <w:t xml:space="preserve"> :</w:t>
      </w:r>
    </w:p>
    <w:p w14:paraId="6C062274" w14:textId="0DBBBB28" w:rsidR="00745A67" w:rsidRPr="000C7780" w:rsidRDefault="00745A67" w:rsidP="003D608A">
      <w:pPr>
        <w:pStyle w:val="Odsekzoznamu"/>
        <w:numPr>
          <w:ilvl w:val="2"/>
          <w:numId w:val="37"/>
        </w:numPr>
        <w:ind w:left="993" w:right="-286" w:hanging="426"/>
        <w:jc w:val="both"/>
      </w:pPr>
      <w:r w:rsidRPr="000C7780">
        <w:t>podľa údajov uvedených v Záverečnom účte je možné konštatovať, že v roku 202</w:t>
      </w:r>
      <w:r w:rsidR="00443A55">
        <w:t>5</w:t>
      </w:r>
      <w:r w:rsidRPr="000C7780">
        <w:t xml:space="preserve"> podiel celkového dlhu obce </w:t>
      </w:r>
      <w:r w:rsidR="00557C17">
        <w:t>Dvorníky</w:t>
      </w:r>
      <w:r w:rsidRPr="000C7780">
        <w:t xml:space="preserve"> bez úverov zo ŠFRB nepresiahol, hranicu 60</w:t>
      </w:r>
      <w:r w:rsidR="00C51E35">
        <w:t xml:space="preserve"> </w:t>
      </w:r>
      <w:r w:rsidRPr="000C7780">
        <w:t>% skutočných bežných príjmov a suma ročných splátok neprekročila 25 %  skutočných bežných príjmov predchádzajúceho roka,</w:t>
      </w:r>
    </w:p>
    <w:p w14:paraId="2B7B063C" w14:textId="51D91401" w:rsidR="00745A67" w:rsidRPr="000C7780" w:rsidRDefault="00745A67" w:rsidP="003D608A">
      <w:pPr>
        <w:pStyle w:val="Odsekzoznamu"/>
        <w:numPr>
          <w:ilvl w:val="2"/>
          <w:numId w:val="37"/>
        </w:numPr>
        <w:ind w:left="993" w:hanging="426"/>
        <w:jc w:val="both"/>
      </w:pPr>
      <w:r w:rsidRPr="000C7780">
        <w:t xml:space="preserve">je možné konštatovať, že v prípade potreby má obec </w:t>
      </w:r>
      <w:r w:rsidR="00557C17">
        <w:t>Dvorníky</w:t>
      </w:r>
      <w:r w:rsidRPr="000C7780">
        <w:t xml:space="preserve"> možnosti čerpať návratné zdroje financovania aj v nasledujúcom rozpočtovom roku,</w:t>
      </w:r>
    </w:p>
    <w:p w14:paraId="29AAF860" w14:textId="77777777" w:rsidR="00745A67" w:rsidRPr="000C7780" w:rsidRDefault="00745A67" w:rsidP="003D608A">
      <w:pPr>
        <w:jc w:val="both"/>
        <w:rPr>
          <w:sz w:val="10"/>
          <w:szCs w:val="10"/>
        </w:rPr>
      </w:pPr>
    </w:p>
    <w:p w14:paraId="1F0746C8" w14:textId="77777777" w:rsidR="00745A67" w:rsidRPr="000C7780" w:rsidRDefault="00745A67" w:rsidP="003D608A">
      <w:r w:rsidRPr="000C7780">
        <w:rPr>
          <w:u w:val="single"/>
        </w:rPr>
        <w:t xml:space="preserve">K bodu </w:t>
      </w:r>
      <w:r w:rsidRPr="00D64909">
        <w:rPr>
          <w:i/>
          <w:u w:val="single"/>
        </w:rPr>
        <w:t>d)</w:t>
      </w:r>
      <w:r w:rsidRPr="00D64909">
        <w:rPr>
          <w:i/>
        </w:rPr>
        <w:t xml:space="preserve"> údaje</w:t>
      </w:r>
      <w:r w:rsidRPr="003D608A">
        <w:rPr>
          <w:i/>
        </w:rPr>
        <w:t xml:space="preserve"> o hospodárení príspevkových organizácií v ich pôsobnosti</w:t>
      </w:r>
      <w:r w:rsidRPr="000C7780">
        <w:t xml:space="preserve"> :</w:t>
      </w:r>
    </w:p>
    <w:p w14:paraId="75331A34" w14:textId="167C0255" w:rsidR="00745A67" w:rsidRPr="000C7780" w:rsidRDefault="00745A67" w:rsidP="003D608A">
      <w:pPr>
        <w:pStyle w:val="Odsekzoznamu"/>
        <w:numPr>
          <w:ilvl w:val="2"/>
          <w:numId w:val="38"/>
        </w:numPr>
        <w:ind w:left="993" w:hanging="426"/>
      </w:pPr>
      <w:r w:rsidRPr="000C7780">
        <w:t xml:space="preserve">obec </w:t>
      </w:r>
      <w:r w:rsidR="00557C17">
        <w:t>Dvorníky</w:t>
      </w:r>
      <w:r w:rsidRPr="000C7780">
        <w:t xml:space="preserve"> nie je zriaďovateľom príspevkových organizácií.</w:t>
      </w:r>
    </w:p>
    <w:p w14:paraId="44813BE5" w14:textId="77777777" w:rsidR="00745A67" w:rsidRPr="000C7780" w:rsidRDefault="00745A67" w:rsidP="003D608A">
      <w:pPr>
        <w:pStyle w:val="Odsekzoznamu"/>
        <w:ind w:left="1418" w:hanging="284"/>
        <w:rPr>
          <w:sz w:val="10"/>
          <w:szCs w:val="10"/>
        </w:rPr>
      </w:pPr>
    </w:p>
    <w:p w14:paraId="31EC7E57" w14:textId="7C875C7E" w:rsidR="00745A67" w:rsidRPr="003D608A" w:rsidRDefault="00745A67" w:rsidP="003D608A">
      <w:pPr>
        <w:ind w:left="1134" w:hanging="1134"/>
        <w:jc w:val="both"/>
      </w:pPr>
      <w:r w:rsidRPr="000C7780">
        <w:rPr>
          <w:u w:val="single"/>
        </w:rPr>
        <w:t xml:space="preserve">K bodu </w:t>
      </w:r>
      <w:r w:rsidRPr="00D64909">
        <w:rPr>
          <w:i/>
          <w:u w:val="single"/>
        </w:rPr>
        <w:t>e)</w:t>
      </w:r>
      <w:r w:rsidRPr="00D64909">
        <w:rPr>
          <w:i/>
        </w:rPr>
        <w:t xml:space="preserve"> prehľad</w:t>
      </w:r>
      <w:r w:rsidRPr="003D608A">
        <w:rPr>
          <w:i/>
        </w:rPr>
        <w:t xml:space="preserve"> o poskytnutých dotáciách podľa § 7 ods. 4 a § 8 ods. 5 v členení podľa</w:t>
      </w:r>
      <w:r w:rsidR="003D608A">
        <w:rPr>
          <w:i/>
        </w:rPr>
        <w:t xml:space="preserve">      </w:t>
      </w:r>
      <w:r w:rsidRPr="003D608A">
        <w:rPr>
          <w:i/>
        </w:rPr>
        <w:t>jednotlivých príjemcov, ak nie sú obcou a vyšším územným celkom zverejnené iným spôsobom:</w:t>
      </w:r>
    </w:p>
    <w:p w14:paraId="58B793B7" w14:textId="77BCF339" w:rsidR="00745A67" w:rsidRPr="00687428" w:rsidRDefault="00745A67" w:rsidP="003D608A">
      <w:pPr>
        <w:pStyle w:val="Odsekzoznamu"/>
        <w:numPr>
          <w:ilvl w:val="0"/>
          <w:numId w:val="39"/>
        </w:numPr>
        <w:ind w:left="993" w:hanging="426"/>
        <w:jc w:val="both"/>
        <w:rPr>
          <w:color w:val="000000" w:themeColor="text1"/>
        </w:rPr>
      </w:pPr>
      <w:r w:rsidRPr="000C7780">
        <w:t xml:space="preserve">podľa údajov uvedených v záverečnom účte obce </w:t>
      </w:r>
      <w:r w:rsidR="00557C17">
        <w:t>Dvorníky</w:t>
      </w:r>
      <w:r w:rsidRPr="000C7780">
        <w:t xml:space="preserve"> poskytl</w:t>
      </w:r>
      <w:r w:rsidR="00557C17">
        <w:t>a</w:t>
      </w:r>
      <w:r w:rsidRPr="000C7780">
        <w:t xml:space="preserve"> vo forme dotácií v roku 202</w:t>
      </w:r>
      <w:r w:rsidR="00443A55">
        <w:t>5</w:t>
      </w:r>
      <w:r w:rsidRPr="000C7780">
        <w:t xml:space="preserve"> prostriedky vo </w:t>
      </w:r>
      <w:r w:rsidRPr="00687428">
        <w:t xml:space="preserve">výške  </w:t>
      </w:r>
      <w:r w:rsidR="00443A55">
        <w:t>2</w:t>
      </w:r>
      <w:r w:rsidRPr="00687428">
        <w:t xml:space="preserve"> </w:t>
      </w:r>
      <w:r w:rsidR="00443A55">
        <w:t>877</w:t>
      </w:r>
      <w:r w:rsidRPr="00687428">
        <w:rPr>
          <w:color w:val="000000" w:themeColor="text1"/>
        </w:rPr>
        <w:t>,</w:t>
      </w:r>
      <w:r w:rsidR="00443A55">
        <w:rPr>
          <w:color w:val="000000" w:themeColor="text1"/>
        </w:rPr>
        <w:t>60</w:t>
      </w:r>
      <w:r w:rsidRPr="00687428">
        <w:rPr>
          <w:color w:val="000000" w:themeColor="text1"/>
        </w:rPr>
        <w:t xml:space="preserve"> </w:t>
      </w:r>
      <w:r w:rsidR="00687428">
        <w:rPr>
          <w:color w:val="000000" w:themeColor="text1"/>
        </w:rPr>
        <w:t>EUR</w:t>
      </w:r>
      <w:r w:rsidRPr="00687428">
        <w:rPr>
          <w:color w:val="000000" w:themeColor="text1"/>
        </w:rPr>
        <w:t>,</w:t>
      </w:r>
    </w:p>
    <w:p w14:paraId="15AAB198" w14:textId="73E5F2A4" w:rsidR="00745A67" w:rsidRPr="000C7780" w:rsidRDefault="00745A67" w:rsidP="003D608A">
      <w:pPr>
        <w:pStyle w:val="Odsekzoznamu"/>
        <w:numPr>
          <w:ilvl w:val="0"/>
          <w:numId w:val="39"/>
        </w:numPr>
        <w:ind w:left="993" w:hanging="426"/>
        <w:jc w:val="both"/>
      </w:pPr>
      <w:r w:rsidRPr="000C7780">
        <w:t xml:space="preserve">tabuľka s prehľadnou a podrobnou skladbou výšky jednotlivých dotácií, subjektov ktorým bola dotácia poskytnutá a účelom dotácie je obsahom Záverečného účtu obce </w:t>
      </w:r>
      <w:r w:rsidR="00557C17">
        <w:t>Dvorníky</w:t>
      </w:r>
      <w:r w:rsidRPr="000C7780">
        <w:t xml:space="preserve">. </w:t>
      </w:r>
    </w:p>
    <w:p w14:paraId="506BCD17" w14:textId="77777777" w:rsidR="00745A67" w:rsidRPr="000C7780" w:rsidRDefault="00745A67" w:rsidP="003D608A">
      <w:pPr>
        <w:pStyle w:val="Odsekzoznamu"/>
        <w:ind w:left="993"/>
        <w:rPr>
          <w:sz w:val="10"/>
          <w:szCs w:val="10"/>
        </w:rPr>
      </w:pPr>
    </w:p>
    <w:p w14:paraId="52A7C006" w14:textId="77777777" w:rsidR="00745A67" w:rsidRPr="000C7780" w:rsidRDefault="00745A67" w:rsidP="003D608A">
      <w:r w:rsidRPr="000C7780">
        <w:rPr>
          <w:u w:val="single"/>
        </w:rPr>
        <w:t xml:space="preserve">K bodu </w:t>
      </w:r>
      <w:r w:rsidRPr="00D64909">
        <w:rPr>
          <w:i/>
          <w:u w:val="single"/>
        </w:rPr>
        <w:t>f</w:t>
      </w:r>
      <w:r w:rsidRPr="00D64909">
        <w:rPr>
          <w:i/>
        </w:rPr>
        <w:t>) údaje</w:t>
      </w:r>
      <w:r w:rsidRPr="003D608A">
        <w:rPr>
          <w:i/>
        </w:rPr>
        <w:t xml:space="preserve"> o nákladoch a výnosoch podnikateľskej činnosti</w:t>
      </w:r>
      <w:r w:rsidRPr="000C7780">
        <w:t xml:space="preserve"> :</w:t>
      </w:r>
    </w:p>
    <w:p w14:paraId="087E89C3" w14:textId="756B9BF0" w:rsidR="00745A67" w:rsidRPr="000C7780" w:rsidRDefault="00745A67" w:rsidP="003D608A">
      <w:pPr>
        <w:pStyle w:val="Odsekzoznamu"/>
        <w:numPr>
          <w:ilvl w:val="2"/>
          <w:numId w:val="40"/>
        </w:numPr>
        <w:ind w:left="993" w:hanging="426"/>
      </w:pPr>
      <w:r w:rsidRPr="000C7780">
        <w:t xml:space="preserve">obec </w:t>
      </w:r>
      <w:r w:rsidR="00557C17">
        <w:t>Dvorníky</w:t>
      </w:r>
      <w:r w:rsidR="00425B28" w:rsidRPr="000C7780">
        <w:t xml:space="preserve"> </w:t>
      </w:r>
      <w:r w:rsidRPr="000C7780">
        <w:t>v roku 202</w:t>
      </w:r>
      <w:r w:rsidR="00443A55">
        <w:t>5</w:t>
      </w:r>
      <w:r w:rsidRPr="000C7780">
        <w:t xml:space="preserve">  nevykonával</w:t>
      </w:r>
      <w:r w:rsidR="00557C17">
        <w:t>a</w:t>
      </w:r>
      <w:r w:rsidRPr="000C7780">
        <w:t xml:space="preserve"> podnikateľskú činnosť.</w:t>
      </w:r>
    </w:p>
    <w:p w14:paraId="7977C0AC" w14:textId="77777777" w:rsidR="00745A67" w:rsidRPr="000C7780" w:rsidRDefault="00745A67" w:rsidP="003D608A">
      <w:pPr>
        <w:pStyle w:val="Odsekzoznamu"/>
        <w:ind w:left="1418" w:hanging="284"/>
        <w:rPr>
          <w:sz w:val="10"/>
          <w:szCs w:val="10"/>
        </w:rPr>
      </w:pPr>
    </w:p>
    <w:p w14:paraId="02278797" w14:textId="77777777" w:rsidR="00745A67" w:rsidRPr="000C7780" w:rsidRDefault="00745A67" w:rsidP="003D608A">
      <w:r w:rsidRPr="000C7780">
        <w:rPr>
          <w:u w:val="single"/>
        </w:rPr>
        <w:t xml:space="preserve">K bodu </w:t>
      </w:r>
      <w:r w:rsidRPr="00D64909">
        <w:rPr>
          <w:i/>
          <w:u w:val="single"/>
        </w:rPr>
        <w:t>g)</w:t>
      </w:r>
      <w:r w:rsidRPr="00D64909">
        <w:rPr>
          <w:i/>
        </w:rPr>
        <w:t xml:space="preserve"> hodnotenie</w:t>
      </w:r>
      <w:r w:rsidRPr="003D608A">
        <w:rPr>
          <w:i/>
        </w:rPr>
        <w:t xml:space="preserve"> plnenia programov obce a programov vyššieho územného celku</w:t>
      </w:r>
      <w:r w:rsidRPr="000C7780">
        <w:t xml:space="preserve"> :</w:t>
      </w:r>
    </w:p>
    <w:p w14:paraId="434AD08A" w14:textId="6132340C" w:rsidR="00B22292" w:rsidRPr="000C7780" w:rsidRDefault="00425B28" w:rsidP="003D608A">
      <w:pPr>
        <w:pStyle w:val="Odsekzoznamu"/>
        <w:numPr>
          <w:ilvl w:val="2"/>
          <w:numId w:val="40"/>
        </w:numPr>
        <w:shd w:val="clear" w:color="auto" w:fill="FFFFFF"/>
        <w:ind w:left="993" w:hanging="426"/>
        <w:jc w:val="both"/>
        <w:rPr>
          <w:color w:val="000000"/>
        </w:rPr>
      </w:pPr>
      <w:r w:rsidRPr="000C7780">
        <w:rPr>
          <w:color w:val="000000"/>
        </w:rPr>
        <w:t>n</w:t>
      </w:r>
      <w:r w:rsidR="00D452E2" w:rsidRPr="000C7780">
        <w:rPr>
          <w:color w:val="000000"/>
        </w:rPr>
        <w:t>ávrh záverečného účtu</w:t>
      </w:r>
      <w:r w:rsidRPr="000C7780">
        <w:rPr>
          <w:color w:val="000000"/>
        </w:rPr>
        <w:t xml:space="preserve"> obce </w:t>
      </w:r>
      <w:r w:rsidR="00557C17">
        <w:rPr>
          <w:color w:val="000000"/>
        </w:rPr>
        <w:t>Dvorníky</w:t>
      </w:r>
      <w:r w:rsidR="00D452E2" w:rsidRPr="000C7780">
        <w:rPr>
          <w:color w:val="000000"/>
        </w:rPr>
        <w:t xml:space="preserve"> je rozdelený na príjmovú a výdavkovú časť rozpočtu. Výdavková časť rozpočtu je rozdelená do jednotlivých prog</w:t>
      </w:r>
      <w:r w:rsidR="00D452E2" w:rsidRPr="000C7780">
        <w:rPr>
          <w:color w:val="000000"/>
        </w:rPr>
        <w:softHyphen/>
        <w:t>ramov</w:t>
      </w:r>
      <w:r w:rsidR="001D6795" w:rsidRPr="000C7780">
        <w:rPr>
          <w:color w:val="000000"/>
        </w:rPr>
        <w:t xml:space="preserve">. </w:t>
      </w:r>
      <w:r w:rsidR="00D95CB9" w:rsidRPr="000C7780">
        <w:rPr>
          <w:color w:val="000000"/>
        </w:rPr>
        <w:t>Programový rozpočet podľa §4 zákona č. 583/2004 Z.</w:t>
      </w:r>
      <w:r w:rsidR="00B65C4D">
        <w:rPr>
          <w:color w:val="000000"/>
        </w:rPr>
        <w:t xml:space="preserve"> </w:t>
      </w:r>
      <w:r w:rsidR="00D95CB9" w:rsidRPr="000C7780">
        <w:rPr>
          <w:color w:val="000000"/>
        </w:rPr>
        <w:t xml:space="preserve">z. o rozpočtových pravidlách územnej samosprávy a o zmene a doplnení niektorých zákonov má obsahovať aj zámery a ciele, ktoré obec realizuje z výdavkov z rozpočtu obce. </w:t>
      </w:r>
      <w:r w:rsidR="00B22292" w:rsidRPr="000C7780">
        <w:rPr>
          <w:color w:val="494949"/>
          <w:shd w:val="clear" w:color="auto" w:fill="FFFFFF"/>
        </w:rPr>
        <w:t>Obce hospodária s rozpočtovými prostriedkami podľa schváleného rozpočtu a počas roka kontrolujú hospodárenie s rozpočtovými prostriedkami podľa Zákona Slovenskej národnej rady č</w:t>
      </w:r>
      <w:r w:rsidR="00B22292" w:rsidRPr="000C7780">
        <w:rPr>
          <w:color w:val="000000" w:themeColor="text1"/>
          <w:shd w:val="clear" w:color="auto" w:fill="FFFFFF"/>
        </w:rPr>
        <w:t>. </w:t>
      </w:r>
      <w:hyperlink r:id="rId11" w:tooltip="Odkaz na predpis alebo ustanovenie" w:history="1">
        <w:r w:rsidR="00B22292" w:rsidRPr="000C7780">
          <w:rPr>
            <w:rStyle w:val="Hypertextovprepojenie"/>
            <w:rFonts w:eastAsiaTheme="majorEastAsia"/>
            <w:iCs/>
            <w:color w:val="000000" w:themeColor="text1"/>
            <w:u w:val="none"/>
            <w:shd w:val="clear" w:color="auto" w:fill="FFFFFF"/>
          </w:rPr>
          <w:t>369/1990 Zb.</w:t>
        </w:r>
      </w:hyperlink>
      <w:r w:rsidR="00B22292" w:rsidRPr="000C7780">
        <w:rPr>
          <w:color w:val="494949"/>
          <w:shd w:val="clear" w:color="auto" w:fill="FFFFFF"/>
        </w:rPr>
        <w:t> v znení neskorších predpisov  a monitorujú a hodnotia plnenie programov obce.</w:t>
      </w:r>
      <w:r w:rsidR="00B22292" w:rsidRPr="000C7780">
        <w:rPr>
          <w:color w:val="000000"/>
        </w:rPr>
        <w:t xml:space="preserve"> Obsahom resp. prílohou k záverečnému účtu majú byť údaje najmä o hodnotení programov obce (hodnotiaca a monitorovacia správa).</w:t>
      </w:r>
    </w:p>
    <w:p w14:paraId="600C57C9" w14:textId="77777777" w:rsidR="00973EF7" w:rsidRPr="000C7780" w:rsidRDefault="00973EF7" w:rsidP="003D608A">
      <w:pPr>
        <w:shd w:val="clear" w:color="auto" w:fill="FFFFFF"/>
        <w:jc w:val="both"/>
        <w:rPr>
          <w:b/>
          <w:bCs/>
        </w:rPr>
      </w:pPr>
    </w:p>
    <w:p w14:paraId="7942ECE4" w14:textId="1F901A46" w:rsidR="00B40EF9" w:rsidRPr="003D608A" w:rsidRDefault="00425B28" w:rsidP="003D608A">
      <w:pPr>
        <w:spacing w:after="120"/>
        <w:rPr>
          <w:b/>
          <w:sz w:val="28"/>
          <w:szCs w:val="28"/>
        </w:rPr>
      </w:pPr>
      <w:r w:rsidRPr="000C7780">
        <w:rPr>
          <w:b/>
          <w:sz w:val="28"/>
          <w:szCs w:val="28"/>
        </w:rPr>
        <w:t>Celkové hodnotenie</w:t>
      </w:r>
    </w:p>
    <w:p w14:paraId="6585409C" w14:textId="08785C48" w:rsidR="00B40EF9" w:rsidRPr="00C51E35" w:rsidRDefault="00557C17" w:rsidP="003D608A">
      <w:pPr>
        <w:autoSpaceDE w:val="0"/>
        <w:autoSpaceDN w:val="0"/>
        <w:adjustRightInd w:val="0"/>
        <w:spacing w:after="120"/>
        <w:jc w:val="both"/>
      </w:pPr>
      <w:r>
        <w:rPr>
          <w:rFonts w:eastAsiaTheme="minorHAnsi"/>
          <w:bCs/>
          <w:lang w:eastAsia="en-US"/>
        </w:rPr>
        <w:t xml:space="preserve">         </w:t>
      </w:r>
      <w:r w:rsidR="00B40EF9" w:rsidRPr="000C7780">
        <w:rPr>
          <w:rFonts w:eastAsiaTheme="minorHAnsi"/>
          <w:bCs/>
          <w:lang w:eastAsia="en-US"/>
        </w:rPr>
        <w:t>V zmysle zákona č.583/2004 Z. z. o rozpočtových pravidlách územnej samosprávy a o zmene a doplnení niektorých zákonov v</w:t>
      </w:r>
      <w:r>
        <w:rPr>
          <w:rFonts w:eastAsiaTheme="minorHAnsi"/>
          <w:bCs/>
          <w:lang w:eastAsia="en-US"/>
        </w:rPr>
        <w:t> </w:t>
      </w:r>
      <w:r w:rsidR="00B40EF9" w:rsidRPr="000C7780">
        <w:rPr>
          <w:rFonts w:eastAsiaTheme="minorHAnsi"/>
          <w:bCs/>
          <w:lang w:eastAsia="en-US"/>
        </w:rPr>
        <w:t>z</w:t>
      </w:r>
      <w:r>
        <w:rPr>
          <w:rFonts w:eastAsiaTheme="minorHAnsi"/>
          <w:bCs/>
          <w:lang w:eastAsia="en-US"/>
        </w:rPr>
        <w:t xml:space="preserve">není neskorších predpisov </w:t>
      </w:r>
      <w:r w:rsidR="00B40EF9" w:rsidRPr="000C7780">
        <w:rPr>
          <w:rFonts w:eastAsiaTheme="minorHAnsi"/>
          <w:bCs/>
          <w:lang w:eastAsia="en-US"/>
        </w:rPr>
        <w:t>p</w:t>
      </w:r>
      <w:r w:rsidR="00B40EF9" w:rsidRPr="000C7780">
        <w:rPr>
          <w:rFonts w:eastAsia="TimesNewRoman"/>
          <w:lang w:eastAsia="en-US"/>
        </w:rPr>
        <w:t xml:space="preserve">o skončení rozpočtového roka obec údaje o rozpočtovom hospodárení  má súhrnne spracovať  do </w:t>
      </w:r>
      <w:r w:rsidR="00B40EF9" w:rsidRPr="000C7780">
        <w:rPr>
          <w:rFonts w:eastAsiaTheme="minorHAnsi"/>
          <w:bCs/>
          <w:lang w:eastAsia="en-US"/>
        </w:rPr>
        <w:t xml:space="preserve">záverečného účtu obce. </w:t>
      </w:r>
      <w:r w:rsidR="00B40EF9" w:rsidRPr="000C7780">
        <w:t>Záverečný účet má predstaviť zrozumiteľný prehľad o</w:t>
      </w:r>
      <w:r>
        <w:t xml:space="preserve"> p</w:t>
      </w:r>
      <w:r w:rsidR="00B40EF9" w:rsidRPr="000C7780">
        <w:t>ríjmoch, výdavkoch a celkovom hospodárení hodnoteného roka 202</w:t>
      </w:r>
      <w:r w:rsidR="00443A55">
        <w:t>5</w:t>
      </w:r>
      <w:r w:rsidR="00B40EF9" w:rsidRPr="000C7780">
        <w:t>.</w:t>
      </w:r>
    </w:p>
    <w:p w14:paraId="440CA093" w14:textId="70310AB8" w:rsidR="00B40EF9" w:rsidRPr="000C7780" w:rsidRDefault="00557C17" w:rsidP="003D608A">
      <w:pPr>
        <w:jc w:val="both"/>
      </w:pPr>
      <w:r>
        <w:lastRenderedPageBreak/>
        <w:t xml:space="preserve">         </w:t>
      </w:r>
      <w:r w:rsidR="00B40EF9" w:rsidRPr="000C7780">
        <w:t>Štatutárny orgán je zodpovedný za zostavenie účtovnej závierky tak, aby poskytovala pravdivý a verný obraz podľa zákona o účtovníctve a za tie interné kontroly, ktoré považuje za potrebné na zostavenie účtovnej závierky.</w:t>
      </w:r>
    </w:p>
    <w:p w14:paraId="33790391" w14:textId="77777777" w:rsidR="00B40EF9" w:rsidRPr="000C7780" w:rsidRDefault="00B40EF9" w:rsidP="003D608A">
      <w:pPr>
        <w:jc w:val="both"/>
        <w:rPr>
          <w:sz w:val="10"/>
          <w:szCs w:val="10"/>
        </w:rPr>
      </w:pPr>
    </w:p>
    <w:p w14:paraId="448A9530" w14:textId="53E203F2" w:rsidR="00B40EF9" w:rsidRPr="000C7780" w:rsidRDefault="00557C17" w:rsidP="003D608A">
      <w:pPr>
        <w:jc w:val="both"/>
      </w:pPr>
      <w:r>
        <w:t xml:space="preserve">         </w:t>
      </w:r>
      <w:r w:rsidR="00B40EF9" w:rsidRPr="000C7780">
        <w:t xml:space="preserve">Pri zostavovaní účtovnej závierky je štatutárny orgán zodpovedný za zhodnotenie schopnosti </w:t>
      </w:r>
      <w:r w:rsidR="00940A47">
        <w:t>o</w:t>
      </w:r>
      <w:r w:rsidR="00B40EF9" w:rsidRPr="000C7780">
        <w:t>bce nepretržite pokračovať vo svojej činnosti, za opísanie skutočnosti týkajúcich sa nepretržitého pokračovania v činnosti, ak je to potrebné, a za použitie predpokladu nepretržitého pokračovania v činnosti v účtovníctve. Je ďalej zodpovedný za dodržiavanie povinnosti podľa zákona č. 583/2004 Z.</w:t>
      </w:r>
      <w:r w:rsidR="00B65C4D">
        <w:t xml:space="preserve"> </w:t>
      </w:r>
      <w:r w:rsidR="00B40EF9" w:rsidRPr="000C7780">
        <w:t xml:space="preserve">z. o rozpočtových pravidlách územnej samosprávy.  </w:t>
      </w:r>
    </w:p>
    <w:p w14:paraId="138A1F2B" w14:textId="77777777" w:rsidR="00B40EF9" w:rsidRPr="000C7780" w:rsidRDefault="00B40EF9" w:rsidP="003D608A">
      <w:pPr>
        <w:jc w:val="both"/>
        <w:rPr>
          <w:sz w:val="10"/>
          <w:szCs w:val="10"/>
        </w:rPr>
      </w:pPr>
    </w:p>
    <w:p w14:paraId="34DA6819" w14:textId="080C9FA9" w:rsidR="00B40EF9" w:rsidRPr="000C7780" w:rsidRDefault="00B40EF9" w:rsidP="003D608A">
      <w:pPr>
        <w:spacing w:after="120"/>
      </w:pPr>
      <w:r w:rsidRPr="000C7780">
        <w:t>Podľa § 16 ods.10 a ods. 11 zákona č. 583/2004 Z.</w:t>
      </w:r>
      <w:r w:rsidR="00C51E35">
        <w:t xml:space="preserve"> </w:t>
      </w:r>
      <w:r w:rsidRPr="000C7780">
        <w:t>z., :</w:t>
      </w:r>
    </w:p>
    <w:p w14:paraId="39D858C1" w14:textId="77777777" w:rsidR="00B40EF9" w:rsidRPr="000C7780" w:rsidRDefault="00B40EF9" w:rsidP="003D608A">
      <w:pPr>
        <w:ind w:left="851" w:hanging="567"/>
      </w:pPr>
      <w:r w:rsidRPr="000C7780">
        <w:t xml:space="preserve">(10) </w:t>
      </w:r>
      <w:r w:rsidRPr="000C7780">
        <w:tab/>
        <w:t>Prerokovanie záverečného účtu obce a záverečného účtu vyššieho územného celku sa</w:t>
      </w:r>
    </w:p>
    <w:p w14:paraId="3BD1BD81" w14:textId="77777777" w:rsidR="00B40EF9" w:rsidRPr="000C7780" w:rsidRDefault="00B40EF9" w:rsidP="003D608A">
      <w:pPr>
        <w:ind w:left="851" w:hanging="143"/>
      </w:pPr>
      <w:r w:rsidRPr="000C7780">
        <w:t xml:space="preserve">   uzatvára jedným z týchto výrokov:</w:t>
      </w:r>
    </w:p>
    <w:p w14:paraId="785FCC16" w14:textId="77777777" w:rsidR="00B40EF9" w:rsidRPr="000C7780" w:rsidRDefault="00B40EF9" w:rsidP="00D64909">
      <w:pPr>
        <w:ind w:left="708" w:firstLine="143"/>
      </w:pPr>
      <w:r w:rsidRPr="000C7780">
        <w:t>a) celoročné hospodárenie sa schvaľuje bez výhrad,</w:t>
      </w:r>
    </w:p>
    <w:p w14:paraId="0E255A1D" w14:textId="77777777" w:rsidR="00B40EF9" w:rsidRPr="000C7780" w:rsidRDefault="00B40EF9" w:rsidP="00D64909">
      <w:pPr>
        <w:ind w:left="708" w:firstLine="143"/>
      </w:pPr>
      <w:r w:rsidRPr="000C7780">
        <w:t>b) celoročné hospodárenie sa schvaľuje s výhradami.</w:t>
      </w:r>
    </w:p>
    <w:p w14:paraId="49FEB039" w14:textId="2F3D29F5" w:rsidR="00B40EF9" w:rsidRPr="000C7780" w:rsidRDefault="00B40EF9" w:rsidP="003D608A">
      <w:pPr>
        <w:ind w:left="993" w:right="-286" w:hanging="709"/>
      </w:pPr>
      <w:r w:rsidRPr="000C7780">
        <w:t xml:space="preserve">(11) </w:t>
      </w:r>
      <w:r w:rsidR="00D64909">
        <w:t xml:space="preserve">  </w:t>
      </w:r>
      <w:r w:rsidRPr="000C7780">
        <w:t>Ak sa záverečný účet schváli s výhradami, obecné zastupiteľstvo alebo zastupiteľstvo</w:t>
      </w:r>
      <w:r w:rsidR="00D64909">
        <w:t xml:space="preserve"> </w:t>
      </w:r>
      <w:r w:rsidRPr="000C7780">
        <w:t>vyššieho územného celku je povinné prijať opatrenia na nápravu nedostatkov.</w:t>
      </w:r>
    </w:p>
    <w:p w14:paraId="4ABB628F" w14:textId="77777777" w:rsidR="00B40EF9" w:rsidRPr="000C7780" w:rsidRDefault="00B40EF9" w:rsidP="003D608A">
      <w:pPr>
        <w:rPr>
          <w:sz w:val="10"/>
          <w:szCs w:val="10"/>
        </w:rPr>
      </w:pPr>
    </w:p>
    <w:p w14:paraId="11C0D85A" w14:textId="67A77DC0" w:rsidR="00B40EF9" w:rsidRPr="000C7780" w:rsidRDefault="00557C17" w:rsidP="003D608A">
      <w:pPr>
        <w:jc w:val="both"/>
        <w:rPr>
          <w:rFonts w:eastAsia="Arial"/>
        </w:rPr>
      </w:pPr>
      <w:r>
        <w:rPr>
          <w:bCs/>
        </w:rPr>
        <w:t xml:space="preserve">         </w:t>
      </w:r>
      <w:r w:rsidR="00B40EF9" w:rsidRPr="000C7780">
        <w:rPr>
          <w:bCs/>
        </w:rPr>
        <w:t xml:space="preserve">Záverom možno konštatovať, že </w:t>
      </w:r>
      <w:r w:rsidR="00B40EF9" w:rsidRPr="000C7780">
        <w:rPr>
          <w:rFonts w:eastAsia="Arial"/>
        </w:rPr>
        <w:t xml:space="preserve">návrh </w:t>
      </w:r>
      <w:r w:rsidR="00B40EF9" w:rsidRPr="000C7780">
        <w:t xml:space="preserve">Záverečného účtu obce </w:t>
      </w:r>
      <w:r>
        <w:t>Dvorníky</w:t>
      </w:r>
      <w:r w:rsidR="00B40EF9" w:rsidRPr="000C7780">
        <w:t xml:space="preserve"> za rok 202</w:t>
      </w:r>
      <w:r w:rsidR="00443A55">
        <w:t>5</w:t>
      </w:r>
      <w:r w:rsidR="00B40EF9" w:rsidRPr="000C7780">
        <w:rPr>
          <w:rFonts w:eastAsia="Arial"/>
        </w:rPr>
        <w:t xml:space="preserve"> je spracovaný v súlade s príslušnými ustanoveniami § 16 zákona  č. 583/2004 Z. z. o rozpočtových pravidlách územnej samosprávy. Návrh záverečného účtu obce </w:t>
      </w:r>
      <w:r>
        <w:rPr>
          <w:rFonts w:eastAsia="Arial"/>
        </w:rPr>
        <w:t>Dvorníky</w:t>
      </w:r>
      <w:r w:rsidR="00B40EF9" w:rsidRPr="000C7780">
        <w:rPr>
          <w:rFonts w:eastAsia="Arial"/>
        </w:rPr>
        <w:t xml:space="preserve"> za rok 202</w:t>
      </w:r>
      <w:r w:rsidR="00443A55">
        <w:rPr>
          <w:rFonts w:eastAsia="Arial"/>
        </w:rPr>
        <w:t>5</w:t>
      </w:r>
      <w:r w:rsidR="00B40EF9" w:rsidRPr="000C7780">
        <w:rPr>
          <w:rFonts w:eastAsia="Arial"/>
        </w:rPr>
        <w:t xml:space="preserve"> bol na úradnej tabuli, na webovom sídle obce zverejnený  dňa </w:t>
      </w:r>
      <w:r w:rsidR="00443A55">
        <w:rPr>
          <w:rFonts w:eastAsia="Arial"/>
        </w:rPr>
        <w:t>07</w:t>
      </w:r>
      <w:r w:rsidR="00B40EF9" w:rsidRPr="000C7780">
        <w:rPr>
          <w:rFonts w:eastAsia="Arial"/>
        </w:rPr>
        <w:t xml:space="preserve">. </w:t>
      </w:r>
      <w:r w:rsidR="00845D76" w:rsidRPr="000C7780">
        <w:rPr>
          <w:rFonts w:eastAsia="Arial"/>
        </w:rPr>
        <w:t>mája</w:t>
      </w:r>
      <w:r w:rsidR="00B40EF9" w:rsidRPr="000C7780">
        <w:rPr>
          <w:rFonts w:eastAsia="Arial"/>
        </w:rPr>
        <w:t xml:space="preserve"> 202</w:t>
      </w:r>
      <w:r w:rsidR="00056EBE">
        <w:rPr>
          <w:rFonts w:eastAsia="Arial"/>
        </w:rPr>
        <w:t>6</w:t>
      </w:r>
      <w:r w:rsidR="00B40EF9" w:rsidRPr="000C7780">
        <w:rPr>
          <w:rFonts w:eastAsia="Arial"/>
        </w:rPr>
        <w:t>, t.</w:t>
      </w:r>
      <w:r>
        <w:rPr>
          <w:rFonts w:eastAsia="Arial"/>
        </w:rPr>
        <w:t xml:space="preserve"> </w:t>
      </w:r>
      <w:r w:rsidR="00B40EF9" w:rsidRPr="000C7780">
        <w:rPr>
          <w:rFonts w:eastAsia="Arial"/>
        </w:rPr>
        <w:t>j. v zákonom stanovenej lehote v súlade s § 9 ods. 2 zákona č. 369/1990 Zb. o obecnom zriadení v</w:t>
      </w:r>
      <w:r>
        <w:rPr>
          <w:rFonts w:eastAsia="Arial"/>
        </w:rPr>
        <w:t> </w:t>
      </w:r>
      <w:r w:rsidR="00B40EF9" w:rsidRPr="000C7780">
        <w:rPr>
          <w:rFonts w:eastAsia="Arial"/>
        </w:rPr>
        <w:t>z</w:t>
      </w:r>
      <w:r>
        <w:rPr>
          <w:rFonts w:eastAsia="Arial"/>
        </w:rPr>
        <w:t>není neskorších predpisov</w:t>
      </w:r>
      <w:r w:rsidR="00B40EF9" w:rsidRPr="000C7780">
        <w:rPr>
          <w:rFonts w:eastAsia="Arial"/>
        </w:rPr>
        <w:t xml:space="preserve"> v nadväznosti na § 16 ods. 9 zákona č. 583/2004 Z.</w:t>
      </w:r>
      <w:r>
        <w:rPr>
          <w:rFonts w:eastAsia="Arial"/>
        </w:rPr>
        <w:t xml:space="preserve"> </w:t>
      </w:r>
      <w:r w:rsidR="00B40EF9" w:rsidRPr="000C7780">
        <w:rPr>
          <w:rFonts w:eastAsia="Arial"/>
        </w:rPr>
        <w:t xml:space="preserve">z. o rozpočtových pravidlách  územnej samosprávy. </w:t>
      </w:r>
    </w:p>
    <w:p w14:paraId="17BA36F5" w14:textId="77777777" w:rsidR="008327EF" w:rsidRPr="000C7780" w:rsidRDefault="008327EF" w:rsidP="003D608A">
      <w:pPr>
        <w:pStyle w:val="Zkladntext21"/>
        <w:shd w:val="clear" w:color="auto" w:fill="auto"/>
        <w:spacing w:before="0" w:after="240" w:line="240" w:lineRule="auto"/>
        <w:ind w:firstLine="0"/>
        <w:contextualSpacing/>
        <w:jc w:val="both"/>
        <w:rPr>
          <w:rStyle w:val="Zkladntext2"/>
        </w:rPr>
      </w:pPr>
    </w:p>
    <w:p w14:paraId="5389F735" w14:textId="1F9E8FCF" w:rsidR="008327EF" w:rsidRDefault="00557C17" w:rsidP="003D608A">
      <w:pPr>
        <w:pStyle w:val="Zkladntext21"/>
        <w:shd w:val="clear" w:color="auto" w:fill="auto"/>
        <w:spacing w:before="0" w:after="240" w:line="240" w:lineRule="auto"/>
        <w:ind w:firstLine="0"/>
        <w:contextualSpacing/>
        <w:jc w:val="both"/>
        <w:rPr>
          <w:rStyle w:val="Zkladntext2"/>
          <w:b/>
        </w:rPr>
      </w:pPr>
      <w:r>
        <w:rPr>
          <w:rStyle w:val="Zkladntext2"/>
        </w:rPr>
        <w:t xml:space="preserve">         </w:t>
      </w:r>
      <w:r w:rsidR="00FB07A6" w:rsidRPr="000C7780">
        <w:rPr>
          <w:rStyle w:val="Zkladntext2"/>
        </w:rPr>
        <w:t xml:space="preserve">V súlade s § 16 ods. 10 zákona o rozpočtových pravidlách územnej samosprávy </w:t>
      </w:r>
      <w:r w:rsidR="00FB07A6" w:rsidRPr="000C7780">
        <w:rPr>
          <w:rStyle w:val="Zkladntext2115"/>
          <w:sz w:val="24"/>
          <w:szCs w:val="24"/>
        </w:rPr>
        <w:t xml:space="preserve">odporúčam </w:t>
      </w:r>
      <w:r w:rsidR="00FB07A6" w:rsidRPr="000C7780">
        <w:rPr>
          <w:rStyle w:val="Zkladntext2"/>
        </w:rPr>
        <w:t>obecnému zastupiteľstvu v </w:t>
      </w:r>
      <w:r>
        <w:rPr>
          <w:rStyle w:val="Zkladntext2"/>
        </w:rPr>
        <w:t>Dvorníkoch</w:t>
      </w:r>
      <w:r w:rsidR="00FB07A6" w:rsidRPr="000C7780">
        <w:rPr>
          <w:rStyle w:val="Zkladntext2"/>
        </w:rPr>
        <w:t xml:space="preserve"> </w:t>
      </w:r>
      <w:r w:rsidR="00FB07A6" w:rsidRPr="000C7780">
        <w:rPr>
          <w:rStyle w:val="Zkladntext2"/>
          <w:b/>
        </w:rPr>
        <w:t xml:space="preserve">uzatvoriť prerokovanie Návrhu záverečného účtu  obce </w:t>
      </w:r>
      <w:r>
        <w:rPr>
          <w:rStyle w:val="Zkladntext2"/>
          <w:b/>
        </w:rPr>
        <w:t>Dvorníky</w:t>
      </w:r>
      <w:r w:rsidR="00FB07A6" w:rsidRPr="000C7780">
        <w:rPr>
          <w:rStyle w:val="Zkladntext2"/>
          <w:b/>
        </w:rPr>
        <w:t xml:space="preserve"> za rok 202</w:t>
      </w:r>
      <w:r w:rsidR="00056EBE">
        <w:rPr>
          <w:rStyle w:val="Zkladntext2"/>
          <w:b/>
        </w:rPr>
        <w:t>5</w:t>
      </w:r>
      <w:r w:rsidR="00FB07A6" w:rsidRPr="000C7780">
        <w:rPr>
          <w:rStyle w:val="Zkladntext2"/>
          <w:b/>
        </w:rPr>
        <w:t xml:space="preserve"> s výrokom:</w:t>
      </w:r>
      <w:bookmarkStart w:id="1" w:name="bookmark33"/>
    </w:p>
    <w:p w14:paraId="01A3AF0E" w14:textId="49F672A6" w:rsidR="00557C17" w:rsidRDefault="00557C17" w:rsidP="003D608A">
      <w:pPr>
        <w:pStyle w:val="Zkladntext21"/>
        <w:shd w:val="clear" w:color="auto" w:fill="auto"/>
        <w:spacing w:before="0" w:after="240" w:line="240" w:lineRule="auto"/>
        <w:ind w:firstLine="0"/>
        <w:contextualSpacing/>
        <w:jc w:val="both"/>
        <w:rPr>
          <w:rStyle w:val="Zkladntext2"/>
          <w:b/>
        </w:rPr>
      </w:pPr>
    </w:p>
    <w:p w14:paraId="0E9925B8" w14:textId="77777777" w:rsidR="003D608A" w:rsidRPr="000C7780" w:rsidRDefault="003D608A" w:rsidP="003D608A">
      <w:pPr>
        <w:pStyle w:val="Zkladntext21"/>
        <w:shd w:val="clear" w:color="auto" w:fill="auto"/>
        <w:spacing w:before="0" w:after="240" w:line="240" w:lineRule="auto"/>
        <w:ind w:firstLine="0"/>
        <w:contextualSpacing/>
        <w:jc w:val="both"/>
        <w:rPr>
          <w:rStyle w:val="Zkladntext2"/>
          <w:b/>
        </w:rPr>
      </w:pPr>
    </w:p>
    <w:p w14:paraId="7047FA35" w14:textId="0FA86CA3" w:rsidR="00FB07A6" w:rsidRPr="000C7780" w:rsidRDefault="00FB07A6" w:rsidP="003D608A">
      <w:pPr>
        <w:pStyle w:val="Zkladntext21"/>
        <w:shd w:val="clear" w:color="auto" w:fill="auto"/>
        <w:spacing w:before="0" w:after="240" w:line="240" w:lineRule="auto"/>
        <w:ind w:firstLine="0"/>
        <w:contextualSpacing/>
        <w:jc w:val="center"/>
        <w:rPr>
          <w:rStyle w:val="Zhlavie20"/>
          <w:bCs w:val="0"/>
          <w:sz w:val="24"/>
          <w:szCs w:val="24"/>
        </w:rPr>
      </w:pPr>
      <w:r w:rsidRPr="000C7780">
        <w:rPr>
          <w:rStyle w:val="Zhlavie20"/>
          <w:sz w:val="24"/>
          <w:szCs w:val="24"/>
        </w:rPr>
        <w:t xml:space="preserve">„Záverečný účet a celoročné hospodárenie </w:t>
      </w:r>
      <w:r w:rsidR="001950DA" w:rsidRPr="000C7780">
        <w:rPr>
          <w:rStyle w:val="Zhlavie20"/>
          <w:sz w:val="24"/>
          <w:szCs w:val="24"/>
        </w:rPr>
        <w:t>obce</w:t>
      </w:r>
      <w:r w:rsidRPr="000C7780">
        <w:rPr>
          <w:rStyle w:val="Zhlavie20"/>
          <w:sz w:val="24"/>
          <w:szCs w:val="24"/>
        </w:rPr>
        <w:t xml:space="preserve"> za rok 202</w:t>
      </w:r>
      <w:r w:rsidR="00056EBE">
        <w:rPr>
          <w:rStyle w:val="Zhlavie20"/>
          <w:sz w:val="24"/>
          <w:szCs w:val="24"/>
        </w:rPr>
        <w:t>5</w:t>
      </w:r>
      <w:r w:rsidRPr="000C7780">
        <w:rPr>
          <w:rStyle w:val="Zhlavie20"/>
          <w:sz w:val="24"/>
          <w:szCs w:val="24"/>
        </w:rPr>
        <w:t xml:space="preserve"> sa </w:t>
      </w:r>
      <w:r w:rsidRPr="000C7780">
        <w:rPr>
          <w:rStyle w:val="Zhlavie20"/>
          <w:bCs w:val="0"/>
          <w:sz w:val="24"/>
          <w:szCs w:val="24"/>
        </w:rPr>
        <w:t>schvaľuje bez výhrad“.</w:t>
      </w:r>
      <w:bookmarkEnd w:id="1"/>
    </w:p>
    <w:p w14:paraId="1822EEA2" w14:textId="77777777" w:rsidR="003D608A" w:rsidRDefault="003D608A" w:rsidP="003D608A">
      <w:pPr>
        <w:pStyle w:val="Zhlavie21"/>
        <w:keepNext/>
        <w:keepLines/>
        <w:shd w:val="clear" w:color="auto" w:fill="auto"/>
        <w:spacing w:after="240" w:line="240" w:lineRule="auto"/>
        <w:ind w:firstLine="0"/>
        <w:contextualSpacing/>
        <w:rPr>
          <w:rStyle w:val="Zkladntext2"/>
          <w:b w:val="0"/>
          <w:bCs w:val="0"/>
          <w:sz w:val="24"/>
          <w:szCs w:val="24"/>
        </w:rPr>
      </w:pPr>
    </w:p>
    <w:p w14:paraId="606707BC" w14:textId="2448CE66" w:rsidR="00FB07A6" w:rsidRPr="000C7780" w:rsidRDefault="00DD4BC5" w:rsidP="003D608A">
      <w:pPr>
        <w:pStyle w:val="Zhlavie21"/>
        <w:keepNext/>
        <w:keepLines/>
        <w:shd w:val="clear" w:color="auto" w:fill="auto"/>
        <w:spacing w:after="240" w:line="240" w:lineRule="auto"/>
        <w:ind w:firstLine="0"/>
        <w:contextualSpacing/>
        <w:rPr>
          <w:rStyle w:val="Zkladntext2"/>
          <w:b w:val="0"/>
          <w:bCs w:val="0"/>
          <w:sz w:val="24"/>
          <w:szCs w:val="24"/>
        </w:rPr>
      </w:pPr>
      <w:r w:rsidRPr="000C7780">
        <w:rPr>
          <w:rStyle w:val="Zkladntext2"/>
          <w:b w:val="0"/>
          <w:bCs w:val="0"/>
          <w:sz w:val="24"/>
          <w:szCs w:val="24"/>
        </w:rPr>
        <w:t>v</w:t>
      </w:r>
      <w:r w:rsidR="001950DA" w:rsidRPr="000C7780">
        <w:rPr>
          <w:rStyle w:val="Zkladntext2"/>
          <w:b w:val="0"/>
          <w:bCs w:val="0"/>
          <w:sz w:val="24"/>
          <w:szCs w:val="24"/>
        </w:rPr>
        <w:t> </w:t>
      </w:r>
      <w:r w:rsidR="00557C17">
        <w:rPr>
          <w:rStyle w:val="Zkladntext2"/>
          <w:b w:val="0"/>
          <w:bCs w:val="0"/>
          <w:sz w:val="24"/>
          <w:szCs w:val="24"/>
        </w:rPr>
        <w:t>Dvorníkoch</w:t>
      </w:r>
      <w:r w:rsidR="001950DA" w:rsidRPr="000C7780">
        <w:rPr>
          <w:rStyle w:val="Zkladntext2"/>
          <w:b w:val="0"/>
          <w:bCs w:val="0"/>
          <w:sz w:val="24"/>
          <w:szCs w:val="24"/>
        </w:rPr>
        <w:t>,</w:t>
      </w:r>
      <w:r w:rsidR="00FB07A6" w:rsidRPr="000C7780">
        <w:rPr>
          <w:rStyle w:val="Zkladntext2"/>
          <w:b w:val="0"/>
          <w:bCs w:val="0"/>
          <w:sz w:val="24"/>
          <w:szCs w:val="24"/>
        </w:rPr>
        <w:t xml:space="preserve">  dňa </w:t>
      </w:r>
      <w:r w:rsidR="00056EBE">
        <w:rPr>
          <w:rStyle w:val="Zkladntext2"/>
          <w:b w:val="0"/>
          <w:bCs w:val="0"/>
          <w:sz w:val="24"/>
          <w:szCs w:val="24"/>
        </w:rPr>
        <w:t>04</w:t>
      </w:r>
      <w:r w:rsidR="00714977" w:rsidRPr="000C7780">
        <w:rPr>
          <w:rStyle w:val="Zkladntext2"/>
          <w:b w:val="0"/>
          <w:bCs w:val="0"/>
          <w:sz w:val="24"/>
          <w:szCs w:val="24"/>
        </w:rPr>
        <w:t>.0</w:t>
      </w:r>
      <w:r w:rsidR="00557C17">
        <w:rPr>
          <w:rStyle w:val="Zkladntext2"/>
          <w:b w:val="0"/>
          <w:bCs w:val="0"/>
          <w:sz w:val="24"/>
          <w:szCs w:val="24"/>
        </w:rPr>
        <w:t>6</w:t>
      </w:r>
      <w:r w:rsidR="00714977" w:rsidRPr="000C7780">
        <w:rPr>
          <w:rStyle w:val="Zkladntext2"/>
          <w:b w:val="0"/>
          <w:bCs w:val="0"/>
          <w:sz w:val="24"/>
          <w:szCs w:val="24"/>
        </w:rPr>
        <w:t>.</w:t>
      </w:r>
      <w:r w:rsidR="00FB07A6" w:rsidRPr="000C7780">
        <w:rPr>
          <w:rStyle w:val="Zkladntext2"/>
          <w:b w:val="0"/>
          <w:bCs w:val="0"/>
          <w:sz w:val="24"/>
          <w:szCs w:val="24"/>
        </w:rPr>
        <w:t>202</w:t>
      </w:r>
      <w:r w:rsidR="00056EBE">
        <w:rPr>
          <w:rStyle w:val="Zkladntext2"/>
          <w:b w:val="0"/>
          <w:bCs w:val="0"/>
          <w:sz w:val="24"/>
          <w:szCs w:val="24"/>
        </w:rPr>
        <w:t>6</w:t>
      </w:r>
    </w:p>
    <w:p w14:paraId="6BA096C1" w14:textId="77777777" w:rsidR="00FB07A6" w:rsidRPr="000C7780" w:rsidRDefault="00FB07A6" w:rsidP="003D608A">
      <w:pPr>
        <w:pStyle w:val="Zhlavie21"/>
        <w:keepNext/>
        <w:keepLines/>
        <w:shd w:val="clear" w:color="auto" w:fill="auto"/>
        <w:spacing w:after="240" w:line="240" w:lineRule="auto"/>
        <w:ind w:firstLine="0"/>
        <w:contextualSpacing/>
        <w:rPr>
          <w:rStyle w:val="Zkladntext2"/>
          <w:b w:val="0"/>
          <w:bCs w:val="0"/>
          <w:sz w:val="24"/>
          <w:szCs w:val="24"/>
        </w:rPr>
      </w:pPr>
    </w:p>
    <w:p w14:paraId="0AC453B1" w14:textId="77777777" w:rsidR="00946CAC" w:rsidRPr="000C7780" w:rsidRDefault="00946CAC" w:rsidP="0053438C">
      <w:pPr>
        <w:pStyle w:val="Zhlavie21"/>
        <w:keepNext/>
        <w:keepLines/>
        <w:shd w:val="clear" w:color="auto" w:fill="auto"/>
        <w:spacing w:after="240" w:line="276" w:lineRule="auto"/>
        <w:ind w:left="2832" w:firstLine="708"/>
        <w:contextualSpacing/>
        <w:rPr>
          <w:rStyle w:val="Zkladntext2"/>
          <w:sz w:val="24"/>
          <w:szCs w:val="24"/>
        </w:rPr>
      </w:pPr>
    </w:p>
    <w:p w14:paraId="28CB5E3B" w14:textId="77777777" w:rsidR="00946CAC" w:rsidRPr="000C7780" w:rsidRDefault="00946CAC" w:rsidP="0053438C">
      <w:pPr>
        <w:pStyle w:val="Zhlavie21"/>
        <w:keepNext/>
        <w:keepLines/>
        <w:shd w:val="clear" w:color="auto" w:fill="auto"/>
        <w:spacing w:after="240" w:line="276" w:lineRule="auto"/>
        <w:ind w:left="2832" w:firstLine="708"/>
        <w:contextualSpacing/>
        <w:rPr>
          <w:rStyle w:val="Zkladntext2"/>
          <w:sz w:val="24"/>
          <w:szCs w:val="24"/>
        </w:rPr>
      </w:pPr>
    </w:p>
    <w:p w14:paraId="1CEAC85D" w14:textId="77777777" w:rsidR="00946CAC" w:rsidRPr="000C7780" w:rsidRDefault="00946CAC" w:rsidP="0053438C">
      <w:pPr>
        <w:pStyle w:val="Zhlavie21"/>
        <w:keepNext/>
        <w:keepLines/>
        <w:shd w:val="clear" w:color="auto" w:fill="auto"/>
        <w:spacing w:after="240" w:line="276" w:lineRule="auto"/>
        <w:ind w:left="2832" w:firstLine="708"/>
        <w:contextualSpacing/>
        <w:rPr>
          <w:rStyle w:val="Zkladntext2"/>
          <w:sz w:val="24"/>
          <w:szCs w:val="24"/>
        </w:rPr>
      </w:pPr>
    </w:p>
    <w:p w14:paraId="761563D6" w14:textId="01A36069" w:rsidR="00946CAC" w:rsidRPr="000C7780" w:rsidRDefault="00FB07A6" w:rsidP="0053438C">
      <w:pPr>
        <w:pStyle w:val="Zhlavie21"/>
        <w:keepNext/>
        <w:keepLines/>
        <w:shd w:val="clear" w:color="auto" w:fill="auto"/>
        <w:spacing w:after="240" w:line="276" w:lineRule="auto"/>
        <w:ind w:left="4248" w:firstLine="708"/>
        <w:contextualSpacing/>
        <w:rPr>
          <w:rStyle w:val="Zkladntext2"/>
          <w:color w:val="000000"/>
          <w:sz w:val="24"/>
          <w:szCs w:val="24"/>
        </w:rPr>
      </w:pPr>
      <w:r w:rsidRPr="000C7780">
        <w:rPr>
          <w:rStyle w:val="Zkladntext2"/>
          <w:sz w:val="24"/>
          <w:szCs w:val="24"/>
        </w:rPr>
        <w:t xml:space="preserve">Ing. </w:t>
      </w:r>
      <w:r w:rsidR="00557C17">
        <w:rPr>
          <w:rStyle w:val="Zkladntext2"/>
          <w:sz w:val="24"/>
          <w:szCs w:val="24"/>
        </w:rPr>
        <w:t>Roman Jaška</w:t>
      </w:r>
      <w:r w:rsidR="00973EF7">
        <w:rPr>
          <w:rStyle w:val="Zkladntext2"/>
          <w:sz w:val="24"/>
          <w:szCs w:val="24"/>
        </w:rPr>
        <w:t xml:space="preserve"> </w:t>
      </w:r>
      <w:proofErr w:type="spellStart"/>
      <w:r w:rsidR="00973EF7">
        <w:rPr>
          <w:rStyle w:val="Zkladntext2"/>
          <w:sz w:val="24"/>
          <w:szCs w:val="24"/>
        </w:rPr>
        <w:t>v.r</w:t>
      </w:r>
      <w:proofErr w:type="spellEnd"/>
      <w:r w:rsidR="00973EF7">
        <w:rPr>
          <w:rStyle w:val="Zkladntext2"/>
          <w:sz w:val="24"/>
          <w:szCs w:val="24"/>
        </w:rPr>
        <w:t>.</w:t>
      </w:r>
    </w:p>
    <w:p w14:paraId="2DA3F098" w14:textId="573FF605" w:rsidR="00FB07A6" w:rsidRPr="009F36E7" w:rsidRDefault="001950DA" w:rsidP="0053438C">
      <w:pPr>
        <w:pStyle w:val="Zhlavie21"/>
        <w:keepNext/>
        <w:keepLines/>
        <w:shd w:val="clear" w:color="auto" w:fill="auto"/>
        <w:spacing w:after="240" w:line="276" w:lineRule="auto"/>
        <w:ind w:left="4248" w:firstLine="708"/>
        <w:contextualSpacing/>
        <w:rPr>
          <w:b w:val="0"/>
          <w:bCs w:val="0"/>
          <w:color w:val="000000"/>
          <w:sz w:val="24"/>
          <w:szCs w:val="24"/>
        </w:rPr>
      </w:pPr>
      <w:r w:rsidRPr="000C7780">
        <w:rPr>
          <w:rStyle w:val="Zkladntext2"/>
          <w:color w:val="000000"/>
          <w:sz w:val="24"/>
          <w:szCs w:val="24"/>
        </w:rPr>
        <w:t>hlavn</w:t>
      </w:r>
      <w:r w:rsidR="00557C17">
        <w:rPr>
          <w:rStyle w:val="Zkladntext2"/>
          <w:color w:val="000000"/>
          <w:sz w:val="24"/>
          <w:szCs w:val="24"/>
        </w:rPr>
        <w:t>ý</w:t>
      </w:r>
      <w:r w:rsidR="00FB07A6" w:rsidRPr="000C7780">
        <w:rPr>
          <w:rStyle w:val="Zkladntext2"/>
          <w:color w:val="000000"/>
          <w:sz w:val="24"/>
          <w:szCs w:val="24"/>
        </w:rPr>
        <w:t xml:space="preserve"> kontrolór obce </w:t>
      </w:r>
      <w:r w:rsidR="00557C17">
        <w:rPr>
          <w:rStyle w:val="Zkladntext2"/>
          <w:color w:val="000000"/>
          <w:sz w:val="24"/>
          <w:szCs w:val="24"/>
        </w:rPr>
        <w:t>Dvorníky</w:t>
      </w:r>
    </w:p>
    <w:p w14:paraId="0551C7C5" w14:textId="77777777" w:rsidR="00FB07A6" w:rsidRDefault="00FB07A6" w:rsidP="0053438C">
      <w:pPr>
        <w:spacing w:after="240"/>
      </w:pPr>
    </w:p>
    <w:sectPr w:rsidR="00FB07A6" w:rsidSect="00774302">
      <w:footerReference w:type="default" r:id="rId12"/>
      <w:pgSz w:w="11906" w:h="16838"/>
      <w:pgMar w:top="1418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CB04F" w14:textId="77777777" w:rsidR="002838D6" w:rsidRDefault="002838D6">
      <w:r>
        <w:separator/>
      </w:r>
    </w:p>
  </w:endnote>
  <w:endnote w:type="continuationSeparator" w:id="0">
    <w:p w14:paraId="0E2CC617" w14:textId="77777777" w:rsidR="002838D6" w:rsidRDefault="0028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3583269"/>
      <w:docPartObj>
        <w:docPartGallery w:val="Page Numbers (Bottom of Page)"/>
        <w:docPartUnique/>
      </w:docPartObj>
    </w:sdtPr>
    <w:sdtEndPr/>
    <w:sdtContent>
      <w:p w14:paraId="35FDB3FE" w14:textId="368E5894" w:rsidR="00745A67" w:rsidRDefault="00745A67" w:rsidP="00973EF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7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EED6A9" w14:textId="77777777" w:rsidR="00745A67" w:rsidRDefault="00745A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8511A" w14:textId="77777777" w:rsidR="002838D6" w:rsidRDefault="002838D6">
      <w:r>
        <w:separator/>
      </w:r>
    </w:p>
  </w:footnote>
  <w:footnote w:type="continuationSeparator" w:id="0">
    <w:p w14:paraId="7EA09BE0" w14:textId="77777777" w:rsidR="002838D6" w:rsidRDefault="0028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FFFFFFF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FFFFFFFF"/>
    <w:lvl w:ilvl="0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V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804BC7"/>
    <w:multiLevelType w:val="hybridMultilevel"/>
    <w:tmpl w:val="CAE8A742"/>
    <w:lvl w:ilvl="0" w:tplc="58AE83A0">
      <w:start w:val="2"/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BC0E7B"/>
    <w:multiLevelType w:val="hybridMultilevel"/>
    <w:tmpl w:val="7A98B7C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0A51"/>
    <w:multiLevelType w:val="hybridMultilevel"/>
    <w:tmpl w:val="4F26F00E"/>
    <w:lvl w:ilvl="0" w:tplc="58AE83A0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C2696"/>
    <w:multiLevelType w:val="hybridMultilevel"/>
    <w:tmpl w:val="182A8A84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0B253D"/>
    <w:multiLevelType w:val="multilevel"/>
    <w:tmpl w:val="3D86C8EE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292" w:hanging="292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ind w:left="720" w:hanging="436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3B65881"/>
    <w:multiLevelType w:val="hybridMultilevel"/>
    <w:tmpl w:val="A976C020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E45D48"/>
    <w:multiLevelType w:val="hybridMultilevel"/>
    <w:tmpl w:val="9D74ECB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722C53"/>
    <w:multiLevelType w:val="hybridMultilevel"/>
    <w:tmpl w:val="385C7184"/>
    <w:lvl w:ilvl="0" w:tplc="CE2E5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574E"/>
    <w:multiLevelType w:val="hybridMultilevel"/>
    <w:tmpl w:val="B82023D0"/>
    <w:lvl w:ilvl="0" w:tplc="72186F2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4D66A7D"/>
    <w:multiLevelType w:val="hybridMultilevel"/>
    <w:tmpl w:val="FCCE1488"/>
    <w:lvl w:ilvl="0" w:tplc="DD825636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04167"/>
    <w:multiLevelType w:val="hybridMultilevel"/>
    <w:tmpl w:val="F2B6D9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0861"/>
    <w:multiLevelType w:val="hybridMultilevel"/>
    <w:tmpl w:val="719CFED8"/>
    <w:lvl w:ilvl="0" w:tplc="58AE83A0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B64C7"/>
    <w:multiLevelType w:val="multilevel"/>
    <w:tmpl w:val="D468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4D7180"/>
    <w:multiLevelType w:val="hybridMultilevel"/>
    <w:tmpl w:val="22243E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57729"/>
    <w:multiLevelType w:val="hybridMultilevel"/>
    <w:tmpl w:val="CEAE990A"/>
    <w:lvl w:ilvl="0" w:tplc="EF260D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62FB"/>
    <w:multiLevelType w:val="hybridMultilevel"/>
    <w:tmpl w:val="CDF23E48"/>
    <w:lvl w:ilvl="0" w:tplc="79C619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C70BF"/>
    <w:multiLevelType w:val="hybridMultilevel"/>
    <w:tmpl w:val="2DEABEA2"/>
    <w:lvl w:ilvl="0" w:tplc="58AE83A0">
      <w:start w:val="2"/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B04A98"/>
    <w:multiLevelType w:val="hybridMultilevel"/>
    <w:tmpl w:val="4628EDF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153BD"/>
    <w:multiLevelType w:val="hybridMultilevel"/>
    <w:tmpl w:val="81401028"/>
    <w:lvl w:ilvl="0" w:tplc="DD825636">
      <w:start w:val="1"/>
      <w:numFmt w:val="bullet"/>
      <w:lvlText w:val="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5857C3"/>
    <w:multiLevelType w:val="hybridMultilevel"/>
    <w:tmpl w:val="324616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0045B"/>
    <w:multiLevelType w:val="hybridMultilevel"/>
    <w:tmpl w:val="A9E2C9F4"/>
    <w:lvl w:ilvl="0" w:tplc="58AE83A0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6331"/>
    <w:multiLevelType w:val="hybridMultilevel"/>
    <w:tmpl w:val="3BE4F946"/>
    <w:lvl w:ilvl="0" w:tplc="DD825636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E290F"/>
    <w:multiLevelType w:val="hybridMultilevel"/>
    <w:tmpl w:val="BAA4B270"/>
    <w:lvl w:ilvl="0" w:tplc="ED08F7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21599"/>
    <w:multiLevelType w:val="hybridMultilevel"/>
    <w:tmpl w:val="8CD2CC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F5573"/>
    <w:multiLevelType w:val="hybridMultilevel"/>
    <w:tmpl w:val="2004A6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A0428"/>
    <w:multiLevelType w:val="hybridMultilevel"/>
    <w:tmpl w:val="62305D5C"/>
    <w:lvl w:ilvl="0" w:tplc="58AE83A0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61471"/>
    <w:multiLevelType w:val="hybridMultilevel"/>
    <w:tmpl w:val="1096A6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003A0"/>
    <w:multiLevelType w:val="hybridMultilevel"/>
    <w:tmpl w:val="622A56A8"/>
    <w:lvl w:ilvl="0" w:tplc="DD5A8550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12055"/>
    <w:multiLevelType w:val="hybridMultilevel"/>
    <w:tmpl w:val="42EE3818"/>
    <w:lvl w:ilvl="0" w:tplc="041B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3B06BD0"/>
    <w:multiLevelType w:val="hybridMultilevel"/>
    <w:tmpl w:val="92CE76D6"/>
    <w:lvl w:ilvl="0" w:tplc="58AE83A0">
      <w:start w:val="2"/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A73D34"/>
    <w:multiLevelType w:val="hybridMultilevel"/>
    <w:tmpl w:val="EE1E939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08F7F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1B7C27"/>
    <w:multiLevelType w:val="hybridMultilevel"/>
    <w:tmpl w:val="681A44E4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8546EF6"/>
    <w:multiLevelType w:val="hybridMultilevel"/>
    <w:tmpl w:val="7EE44D56"/>
    <w:lvl w:ilvl="0" w:tplc="E752E324">
      <w:start w:val="1"/>
      <w:numFmt w:val="upperLetter"/>
      <w:lvlText w:val="%1."/>
      <w:lvlJc w:val="left"/>
      <w:pPr>
        <w:ind w:left="71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32" w:hanging="360"/>
      </w:pPr>
    </w:lvl>
    <w:lvl w:ilvl="2" w:tplc="041B001B" w:tentative="1">
      <w:start w:val="1"/>
      <w:numFmt w:val="lowerRoman"/>
      <w:lvlText w:val="%3."/>
      <w:lvlJc w:val="right"/>
      <w:pPr>
        <w:ind w:left="2152" w:hanging="180"/>
      </w:pPr>
    </w:lvl>
    <w:lvl w:ilvl="3" w:tplc="041B000F" w:tentative="1">
      <w:start w:val="1"/>
      <w:numFmt w:val="decimal"/>
      <w:lvlText w:val="%4."/>
      <w:lvlJc w:val="left"/>
      <w:pPr>
        <w:ind w:left="2872" w:hanging="360"/>
      </w:pPr>
    </w:lvl>
    <w:lvl w:ilvl="4" w:tplc="041B0019" w:tentative="1">
      <w:start w:val="1"/>
      <w:numFmt w:val="lowerLetter"/>
      <w:lvlText w:val="%5."/>
      <w:lvlJc w:val="left"/>
      <w:pPr>
        <w:ind w:left="3592" w:hanging="360"/>
      </w:pPr>
    </w:lvl>
    <w:lvl w:ilvl="5" w:tplc="041B001B" w:tentative="1">
      <w:start w:val="1"/>
      <w:numFmt w:val="lowerRoman"/>
      <w:lvlText w:val="%6."/>
      <w:lvlJc w:val="right"/>
      <w:pPr>
        <w:ind w:left="4312" w:hanging="180"/>
      </w:pPr>
    </w:lvl>
    <w:lvl w:ilvl="6" w:tplc="041B000F" w:tentative="1">
      <w:start w:val="1"/>
      <w:numFmt w:val="decimal"/>
      <w:lvlText w:val="%7."/>
      <w:lvlJc w:val="left"/>
      <w:pPr>
        <w:ind w:left="5032" w:hanging="360"/>
      </w:pPr>
    </w:lvl>
    <w:lvl w:ilvl="7" w:tplc="041B0019" w:tentative="1">
      <w:start w:val="1"/>
      <w:numFmt w:val="lowerLetter"/>
      <w:lvlText w:val="%8."/>
      <w:lvlJc w:val="left"/>
      <w:pPr>
        <w:ind w:left="5752" w:hanging="360"/>
      </w:pPr>
    </w:lvl>
    <w:lvl w:ilvl="8" w:tplc="041B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7" w15:restartNumberingAfterBreak="0">
    <w:nsid w:val="7A376A3D"/>
    <w:multiLevelType w:val="hybridMultilevel"/>
    <w:tmpl w:val="CB68F5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85688"/>
    <w:multiLevelType w:val="hybridMultilevel"/>
    <w:tmpl w:val="CC14A3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21B93"/>
    <w:multiLevelType w:val="hybridMultilevel"/>
    <w:tmpl w:val="2FEA82A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9"/>
  </w:num>
  <w:num w:numId="4">
    <w:abstractNumId w:val="29"/>
  </w:num>
  <w:num w:numId="5">
    <w:abstractNumId w:val="13"/>
  </w:num>
  <w:num w:numId="6">
    <w:abstractNumId w:val="4"/>
  </w:num>
  <w:num w:numId="7">
    <w:abstractNumId w:val="23"/>
  </w:num>
  <w:num w:numId="8">
    <w:abstractNumId w:val="6"/>
  </w:num>
  <w:num w:numId="9">
    <w:abstractNumId w:val="16"/>
  </w:num>
  <w:num w:numId="10">
    <w:abstractNumId w:val="38"/>
  </w:num>
  <w:num w:numId="11">
    <w:abstractNumId w:val="28"/>
  </w:num>
  <w:num w:numId="12">
    <w:abstractNumId w:val="20"/>
  </w:num>
  <w:num w:numId="13">
    <w:abstractNumId w:val="2"/>
  </w:num>
  <w:num w:numId="14">
    <w:abstractNumId w:val="3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37"/>
  </w:num>
  <w:num w:numId="20">
    <w:abstractNumId w:val="27"/>
  </w:num>
  <w:num w:numId="21">
    <w:abstractNumId w:val="0"/>
  </w:num>
  <w:num w:numId="22">
    <w:abstractNumId w:val="8"/>
  </w:num>
  <w:num w:numId="23">
    <w:abstractNumId w:val="10"/>
  </w:num>
  <w:num w:numId="24">
    <w:abstractNumId w:val="25"/>
  </w:num>
  <w:num w:numId="25">
    <w:abstractNumId w:val="18"/>
  </w:num>
  <w:num w:numId="26">
    <w:abstractNumId w:val="7"/>
  </w:num>
  <w:num w:numId="27">
    <w:abstractNumId w:val="3"/>
  </w:num>
  <w:num w:numId="28">
    <w:abstractNumId w:val="5"/>
  </w:num>
  <w:num w:numId="29">
    <w:abstractNumId w:val="19"/>
  </w:num>
  <w:num w:numId="30">
    <w:abstractNumId w:val="15"/>
  </w:num>
  <w:num w:numId="31">
    <w:abstractNumId w:val="22"/>
  </w:num>
  <w:num w:numId="32">
    <w:abstractNumId w:val="9"/>
  </w:num>
  <w:num w:numId="33">
    <w:abstractNumId w:val="17"/>
  </w:num>
  <w:num w:numId="34">
    <w:abstractNumId w:val="14"/>
  </w:num>
  <w:num w:numId="35">
    <w:abstractNumId w:val="34"/>
  </w:num>
  <w:num w:numId="36">
    <w:abstractNumId w:val="26"/>
  </w:num>
  <w:num w:numId="37">
    <w:abstractNumId w:val="12"/>
  </w:num>
  <w:num w:numId="38">
    <w:abstractNumId w:val="35"/>
  </w:num>
  <w:num w:numId="39">
    <w:abstractNumId w:val="30"/>
  </w:num>
  <w:num w:numId="40">
    <w:abstractNumId w:val="2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E6"/>
    <w:rsid w:val="00007D84"/>
    <w:rsid w:val="00011995"/>
    <w:rsid w:val="00024F7F"/>
    <w:rsid w:val="0002767B"/>
    <w:rsid w:val="0003418B"/>
    <w:rsid w:val="00037CC4"/>
    <w:rsid w:val="000462F7"/>
    <w:rsid w:val="00050061"/>
    <w:rsid w:val="00050C96"/>
    <w:rsid w:val="000524D2"/>
    <w:rsid w:val="00055577"/>
    <w:rsid w:val="00056EBE"/>
    <w:rsid w:val="00066752"/>
    <w:rsid w:val="000767F5"/>
    <w:rsid w:val="00077D06"/>
    <w:rsid w:val="0008447F"/>
    <w:rsid w:val="000A3773"/>
    <w:rsid w:val="000B112A"/>
    <w:rsid w:val="000B3EC5"/>
    <w:rsid w:val="000B6CFA"/>
    <w:rsid w:val="000C521C"/>
    <w:rsid w:val="000C7780"/>
    <w:rsid w:val="000F1E15"/>
    <w:rsid w:val="000F30E8"/>
    <w:rsid w:val="001121AD"/>
    <w:rsid w:val="001433B5"/>
    <w:rsid w:val="001720CD"/>
    <w:rsid w:val="00182A5F"/>
    <w:rsid w:val="001911B5"/>
    <w:rsid w:val="001950DA"/>
    <w:rsid w:val="001A5D7D"/>
    <w:rsid w:val="001C0366"/>
    <w:rsid w:val="001D6795"/>
    <w:rsid w:val="001D7ABE"/>
    <w:rsid w:val="002045DA"/>
    <w:rsid w:val="0020474C"/>
    <w:rsid w:val="0021320A"/>
    <w:rsid w:val="0023078D"/>
    <w:rsid w:val="00235FF3"/>
    <w:rsid w:val="00237D08"/>
    <w:rsid w:val="00251DD2"/>
    <w:rsid w:val="0026197F"/>
    <w:rsid w:val="002838D6"/>
    <w:rsid w:val="00286B34"/>
    <w:rsid w:val="00295BAE"/>
    <w:rsid w:val="002A23F0"/>
    <w:rsid w:val="002C52B4"/>
    <w:rsid w:val="002E4171"/>
    <w:rsid w:val="002E7FA0"/>
    <w:rsid w:val="003008E7"/>
    <w:rsid w:val="00311498"/>
    <w:rsid w:val="00321131"/>
    <w:rsid w:val="00327CF8"/>
    <w:rsid w:val="003400BF"/>
    <w:rsid w:val="00350CC8"/>
    <w:rsid w:val="00360578"/>
    <w:rsid w:val="00366614"/>
    <w:rsid w:val="003875C3"/>
    <w:rsid w:val="00391B82"/>
    <w:rsid w:val="00397AA2"/>
    <w:rsid w:val="003A70E5"/>
    <w:rsid w:val="003A7F51"/>
    <w:rsid w:val="003B2A1E"/>
    <w:rsid w:val="003C58C5"/>
    <w:rsid w:val="003D2BBE"/>
    <w:rsid w:val="003D608A"/>
    <w:rsid w:val="003F0835"/>
    <w:rsid w:val="003F1AC0"/>
    <w:rsid w:val="003F3021"/>
    <w:rsid w:val="004131B2"/>
    <w:rsid w:val="00414A8D"/>
    <w:rsid w:val="00415253"/>
    <w:rsid w:val="00425B28"/>
    <w:rsid w:val="004337A5"/>
    <w:rsid w:val="00443A55"/>
    <w:rsid w:val="0045291D"/>
    <w:rsid w:val="00452BD0"/>
    <w:rsid w:val="004618A5"/>
    <w:rsid w:val="00484A3B"/>
    <w:rsid w:val="004A16BC"/>
    <w:rsid w:val="004B2396"/>
    <w:rsid w:val="004F1A9E"/>
    <w:rsid w:val="004F7AE5"/>
    <w:rsid w:val="00510E22"/>
    <w:rsid w:val="0051444E"/>
    <w:rsid w:val="0052134F"/>
    <w:rsid w:val="00523CF8"/>
    <w:rsid w:val="00524B1A"/>
    <w:rsid w:val="00530394"/>
    <w:rsid w:val="0053438C"/>
    <w:rsid w:val="00557C17"/>
    <w:rsid w:val="005712E5"/>
    <w:rsid w:val="005957E6"/>
    <w:rsid w:val="005A3A69"/>
    <w:rsid w:val="005B1FD0"/>
    <w:rsid w:val="005B285C"/>
    <w:rsid w:val="005B4A0F"/>
    <w:rsid w:val="005C08F3"/>
    <w:rsid w:val="005C4161"/>
    <w:rsid w:val="005D02BC"/>
    <w:rsid w:val="005D5787"/>
    <w:rsid w:val="005E5D6C"/>
    <w:rsid w:val="005F3D7C"/>
    <w:rsid w:val="005F4FCC"/>
    <w:rsid w:val="006132E7"/>
    <w:rsid w:val="00634564"/>
    <w:rsid w:val="00637EE3"/>
    <w:rsid w:val="00642D4D"/>
    <w:rsid w:val="006527FC"/>
    <w:rsid w:val="006606B2"/>
    <w:rsid w:val="00661E60"/>
    <w:rsid w:val="0066530B"/>
    <w:rsid w:val="006739F6"/>
    <w:rsid w:val="006751AD"/>
    <w:rsid w:val="0067527D"/>
    <w:rsid w:val="00687428"/>
    <w:rsid w:val="006878AA"/>
    <w:rsid w:val="00694429"/>
    <w:rsid w:val="006A227C"/>
    <w:rsid w:val="006C3AC7"/>
    <w:rsid w:val="006C6707"/>
    <w:rsid w:val="006C6C9F"/>
    <w:rsid w:val="00714977"/>
    <w:rsid w:val="00727C96"/>
    <w:rsid w:val="0073159B"/>
    <w:rsid w:val="00745A67"/>
    <w:rsid w:val="0076403F"/>
    <w:rsid w:val="00774302"/>
    <w:rsid w:val="007802D4"/>
    <w:rsid w:val="00790737"/>
    <w:rsid w:val="0079699A"/>
    <w:rsid w:val="007A33AB"/>
    <w:rsid w:val="007A39D2"/>
    <w:rsid w:val="007B3DE3"/>
    <w:rsid w:val="007B42AF"/>
    <w:rsid w:val="007C7EE5"/>
    <w:rsid w:val="007D046C"/>
    <w:rsid w:val="007F24D6"/>
    <w:rsid w:val="00805C23"/>
    <w:rsid w:val="00811AFE"/>
    <w:rsid w:val="00814BC2"/>
    <w:rsid w:val="008327EF"/>
    <w:rsid w:val="00834B90"/>
    <w:rsid w:val="00845D76"/>
    <w:rsid w:val="00861B7C"/>
    <w:rsid w:val="0088143A"/>
    <w:rsid w:val="00882966"/>
    <w:rsid w:val="008A67A5"/>
    <w:rsid w:val="008B4DEA"/>
    <w:rsid w:val="008C78A2"/>
    <w:rsid w:val="008D0168"/>
    <w:rsid w:val="00905AE6"/>
    <w:rsid w:val="009156D3"/>
    <w:rsid w:val="00925BA4"/>
    <w:rsid w:val="00940A47"/>
    <w:rsid w:val="00940C2F"/>
    <w:rsid w:val="00946CAC"/>
    <w:rsid w:val="00946DD4"/>
    <w:rsid w:val="00955B6F"/>
    <w:rsid w:val="009722A8"/>
    <w:rsid w:val="00972408"/>
    <w:rsid w:val="0097282B"/>
    <w:rsid w:val="00973EF7"/>
    <w:rsid w:val="009B3CE1"/>
    <w:rsid w:val="009E212B"/>
    <w:rsid w:val="009E6693"/>
    <w:rsid w:val="009F40FC"/>
    <w:rsid w:val="00A34ED0"/>
    <w:rsid w:val="00A413A2"/>
    <w:rsid w:val="00A4319F"/>
    <w:rsid w:val="00A44DB8"/>
    <w:rsid w:val="00A665B8"/>
    <w:rsid w:val="00A67B49"/>
    <w:rsid w:val="00A7274A"/>
    <w:rsid w:val="00A74568"/>
    <w:rsid w:val="00AC000E"/>
    <w:rsid w:val="00AC5014"/>
    <w:rsid w:val="00AD4665"/>
    <w:rsid w:val="00AE02DC"/>
    <w:rsid w:val="00AE76EB"/>
    <w:rsid w:val="00B04C06"/>
    <w:rsid w:val="00B17F4B"/>
    <w:rsid w:val="00B21468"/>
    <w:rsid w:val="00B22292"/>
    <w:rsid w:val="00B2498F"/>
    <w:rsid w:val="00B27CB4"/>
    <w:rsid w:val="00B40EF9"/>
    <w:rsid w:val="00B60A14"/>
    <w:rsid w:val="00B60AAA"/>
    <w:rsid w:val="00B65C4D"/>
    <w:rsid w:val="00B76AAE"/>
    <w:rsid w:val="00B80272"/>
    <w:rsid w:val="00B940EE"/>
    <w:rsid w:val="00BA3BF7"/>
    <w:rsid w:val="00BA5DEB"/>
    <w:rsid w:val="00BC34AA"/>
    <w:rsid w:val="00BD78F1"/>
    <w:rsid w:val="00BE2E1A"/>
    <w:rsid w:val="00BE3BFA"/>
    <w:rsid w:val="00BF4065"/>
    <w:rsid w:val="00C1701D"/>
    <w:rsid w:val="00C207E0"/>
    <w:rsid w:val="00C3331F"/>
    <w:rsid w:val="00C34F28"/>
    <w:rsid w:val="00C51E35"/>
    <w:rsid w:val="00C623B3"/>
    <w:rsid w:val="00C76765"/>
    <w:rsid w:val="00C82576"/>
    <w:rsid w:val="00C87A5C"/>
    <w:rsid w:val="00C87DD8"/>
    <w:rsid w:val="00CA249E"/>
    <w:rsid w:val="00CB4D1C"/>
    <w:rsid w:val="00CB4FE2"/>
    <w:rsid w:val="00CD0552"/>
    <w:rsid w:val="00CE34AE"/>
    <w:rsid w:val="00D1797A"/>
    <w:rsid w:val="00D2382B"/>
    <w:rsid w:val="00D452E2"/>
    <w:rsid w:val="00D50336"/>
    <w:rsid w:val="00D50723"/>
    <w:rsid w:val="00D64909"/>
    <w:rsid w:val="00D83B8F"/>
    <w:rsid w:val="00D848E7"/>
    <w:rsid w:val="00D95CB9"/>
    <w:rsid w:val="00DB1567"/>
    <w:rsid w:val="00DB619D"/>
    <w:rsid w:val="00DD203E"/>
    <w:rsid w:val="00DD3B38"/>
    <w:rsid w:val="00DD4BC5"/>
    <w:rsid w:val="00DD7E7E"/>
    <w:rsid w:val="00E077C2"/>
    <w:rsid w:val="00E11339"/>
    <w:rsid w:val="00E13042"/>
    <w:rsid w:val="00E461E4"/>
    <w:rsid w:val="00E6228C"/>
    <w:rsid w:val="00E74C40"/>
    <w:rsid w:val="00E752E1"/>
    <w:rsid w:val="00E80246"/>
    <w:rsid w:val="00E85652"/>
    <w:rsid w:val="00E93A7A"/>
    <w:rsid w:val="00EA2F71"/>
    <w:rsid w:val="00EB6114"/>
    <w:rsid w:val="00EC1E00"/>
    <w:rsid w:val="00EC5D96"/>
    <w:rsid w:val="00ED318E"/>
    <w:rsid w:val="00F11F42"/>
    <w:rsid w:val="00F24FC1"/>
    <w:rsid w:val="00F27289"/>
    <w:rsid w:val="00F3002E"/>
    <w:rsid w:val="00F667F8"/>
    <w:rsid w:val="00F709BA"/>
    <w:rsid w:val="00F919D3"/>
    <w:rsid w:val="00FB07A6"/>
    <w:rsid w:val="00FB4165"/>
    <w:rsid w:val="00FB5F42"/>
    <w:rsid w:val="00FF01F3"/>
    <w:rsid w:val="00FF33C7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321CB"/>
  <w15:chartTrackingRefBased/>
  <w15:docId w15:val="{59D90624-3F4C-4B03-8F16-7B073A49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F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52E2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452E2"/>
    <w:pPr>
      <w:keepNext/>
      <w:keepLines/>
      <w:numPr>
        <w:ilvl w:val="1"/>
        <w:numId w:val="8"/>
      </w:numPr>
      <w:spacing w:before="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52E2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52E2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452E2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52E2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52E2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52E2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52E2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52E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D452E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52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52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D452E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52E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52E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5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5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basedOn w:val="Normlny"/>
    <w:uiPriority w:val="34"/>
    <w:qFormat/>
    <w:rsid w:val="00D452E2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D452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52E2"/>
  </w:style>
  <w:style w:type="paragraph" w:styleId="Textbubliny">
    <w:name w:val="Balloon Text"/>
    <w:basedOn w:val="Normlny"/>
    <w:link w:val="TextbublinyChar"/>
    <w:uiPriority w:val="99"/>
    <w:semiHidden/>
    <w:unhideWhenUsed/>
    <w:rsid w:val="00D45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52E2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D452E2"/>
    <w:pPr>
      <w:spacing w:after="0" w:line="240" w:lineRule="auto"/>
    </w:pPr>
  </w:style>
  <w:style w:type="paragraph" w:customStyle="1" w:styleId="Pismenka">
    <w:name w:val="Pismenka"/>
    <w:basedOn w:val="Zkladntext"/>
    <w:rsid w:val="00D452E2"/>
    <w:pPr>
      <w:tabs>
        <w:tab w:val="num" w:pos="426"/>
      </w:tabs>
      <w:spacing w:after="0"/>
      <w:ind w:left="426" w:hanging="426"/>
      <w:jc w:val="both"/>
    </w:pPr>
    <w:rPr>
      <w:b/>
      <w:sz w:val="18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452E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452E2"/>
  </w:style>
  <w:style w:type="paragraph" w:styleId="Hlavika">
    <w:name w:val="header"/>
    <w:basedOn w:val="Normlny"/>
    <w:link w:val="HlavikaChar"/>
    <w:uiPriority w:val="99"/>
    <w:unhideWhenUsed/>
    <w:rsid w:val="00D452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52E2"/>
  </w:style>
  <w:style w:type="character" w:customStyle="1" w:styleId="Zhlavie2">
    <w:name w:val="Záhlavie #2_"/>
    <w:basedOn w:val="Predvolenpsmoodseku"/>
    <w:link w:val="Zhlavie21"/>
    <w:uiPriority w:val="99"/>
    <w:locked/>
    <w:rsid w:val="00BA3BF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Zhlavie20">
    <w:name w:val="Záhlavie #2"/>
    <w:basedOn w:val="Zhlavie2"/>
    <w:uiPriority w:val="99"/>
    <w:rsid w:val="00BA3BF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BA3BF7"/>
    <w:pPr>
      <w:widowControl w:val="0"/>
      <w:shd w:val="clear" w:color="auto" w:fill="FFFFFF"/>
      <w:spacing w:after="60" w:line="240" w:lineRule="atLeast"/>
      <w:ind w:hanging="360"/>
      <w:jc w:val="both"/>
      <w:outlineLvl w:val="1"/>
    </w:pPr>
    <w:rPr>
      <w:b/>
      <w:bCs/>
      <w:sz w:val="23"/>
      <w:szCs w:val="23"/>
    </w:rPr>
  </w:style>
  <w:style w:type="character" w:customStyle="1" w:styleId="Zkladntext2">
    <w:name w:val="Základný text (2)_"/>
    <w:basedOn w:val="Predvolenpsmoodseku"/>
    <w:link w:val="Zkladntext21"/>
    <w:uiPriority w:val="99"/>
    <w:locked/>
    <w:rsid w:val="00FB07A6"/>
    <w:rPr>
      <w:rFonts w:ascii="Times New Roman" w:hAnsi="Times New Roman" w:cs="Times New Roman"/>
      <w:shd w:val="clear" w:color="auto" w:fill="FFFFFF"/>
    </w:rPr>
  </w:style>
  <w:style w:type="character" w:customStyle="1" w:styleId="Zkladntext2115">
    <w:name w:val="Základný text (2) + 115"/>
    <w:aliases w:val="5 bodov6,Tučné7"/>
    <w:basedOn w:val="Zkladntext2"/>
    <w:uiPriority w:val="99"/>
    <w:rsid w:val="00FB07A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uiPriority w:val="99"/>
    <w:rsid w:val="00FB07A6"/>
    <w:pPr>
      <w:widowControl w:val="0"/>
      <w:shd w:val="clear" w:color="auto" w:fill="FFFFFF"/>
      <w:spacing w:before="2040" w:after="600" w:line="240" w:lineRule="atLeast"/>
      <w:ind w:hanging="1800"/>
    </w:pPr>
  </w:style>
  <w:style w:type="character" w:styleId="Odkaznakomentr">
    <w:name w:val="annotation reference"/>
    <w:basedOn w:val="Predvolenpsmoodseku"/>
    <w:uiPriority w:val="99"/>
    <w:semiHidden/>
    <w:unhideWhenUsed/>
    <w:rsid w:val="00C7676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67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676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67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6765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805C23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377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377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3773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A377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A377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0A3773"/>
    <w:rPr>
      <w:vertAlign w:val="superscript"/>
    </w:rPr>
  </w:style>
  <w:style w:type="character" w:styleId="Vrazn">
    <w:name w:val="Strong"/>
    <w:uiPriority w:val="22"/>
    <w:qFormat/>
    <w:rsid w:val="00C207E0"/>
    <w:rPr>
      <w:b/>
      <w:bCs/>
    </w:rPr>
  </w:style>
  <w:style w:type="character" w:styleId="Zvraznenie">
    <w:name w:val="Emphasis"/>
    <w:uiPriority w:val="20"/>
    <w:qFormat/>
    <w:rsid w:val="00C20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1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08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20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5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7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583/2022121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0/36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lov-lex.sk/pravne-predpisy/SK/ZZ/2004/583/20221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4/583/202212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1145-85A1-46C5-8BF0-FF492508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Lívia Sárkányová</dc:creator>
  <cp:keywords/>
  <dc:description/>
  <cp:lastModifiedBy>Jaska, Roman</cp:lastModifiedBy>
  <cp:revision>7</cp:revision>
  <cp:lastPrinted>2024-06-27T09:31:00Z</cp:lastPrinted>
  <dcterms:created xsi:type="dcterms:W3CDTF">2026-05-27T06:54:00Z</dcterms:created>
  <dcterms:modified xsi:type="dcterms:W3CDTF">2026-05-31T18:13:00Z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fcb5db6cea0bfd4000d72c9b597b87199febd21a643ccc5efbcef11607745904</vt:lpwstr>
  </property>
</Properties>
</file>